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8BA3C" w14:textId="2ACBFDAB" w:rsidR="00EB57B2" w:rsidRDefault="00EB57B2" w:rsidP="00EB57B2">
      <w:pPr>
        <w:spacing w:before="240" w:after="0"/>
        <w:jc w:val="center"/>
        <w:rPr>
          <w:rFonts w:ascii="Red Hat Display" w:hAnsi="Red Hat Display" w:cs="Red Hat Display"/>
          <w:b/>
          <w:bCs/>
          <w:sz w:val="32"/>
          <w:szCs w:val="32"/>
        </w:rPr>
      </w:pPr>
      <w:r w:rsidRPr="00EB57B2">
        <w:rPr>
          <w:rFonts w:ascii="Red Hat Display" w:hAnsi="Red Hat Display" w:cs="Red Hat Display"/>
          <w:b/>
          <w:bCs/>
          <w:noProof/>
        </w:rPr>
        <w:drawing>
          <wp:anchor distT="0" distB="0" distL="114300" distR="114300" simplePos="0" relativeHeight="251659264" behindDoc="0" locked="0" layoutInCell="1" allowOverlap="1" wp14:anchorId="01A50ACF" wp14:editId="1E779312">
            <wp:simplePos x="0" y="0"/>
            <wp:positionH relativeFrom="margin">
              <wp:posOffset>152400</wp:posOffset>
            </wp:positionH>
            <wp:positionV relativeFrom="margin">
              <wp:posOffset>0</wp:posOffset>
            </wp:positionV>
            <wp:extent cx="5431790" cy="1905000"/>
            <wp:effectExtent l="0" t="0" r="0" b="0"/>
            <wp:wrapTopAndBottom/>
            <wp:docPr id="1040137376" name="Picture 3"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37376" name="Picture 3" descr="A logo on a black background&#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26346" b="24079"/>
                    <a:stretch/>
                  </pic:blipFill>
                  <pic:spPr bwMode="auto">
                    <a:xfrm>
                      <a:off x="0" y="0"/>
                      <a:ext cx="5431790" cy="1905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Pr>
          <w:rFonts w:ascii="Red Hat Display" w:hAnsi="Red Hat Display" w:cs="Red Hat Display"/>
          <w:b/>
          <w:bCs/>
          <w:sz w:val="32"/>
          <w:szCs w:val="32"/>
        </w:rPr>
        <w:t>Xjenza</w:t>
      </w:r>
      <w:proofErr w:type="spellEnd"/>
      <w:r>
        <w:rPr>
          <w:rFonts w:ascii="Red Hat Display" w:hAnsi="Red Hat Display" w:cs="Red Hat Display"/>
          <w:b/>
          <w:bCs/>
          <w:sz w:val="32"/>
          <w:szCs w:val="32"/>
        </w:rPr>
        <w:t xml:space="preserve"> Malta</w:t>
      </w:r>
    </w:p>
    <w:p w14:paraId="33267241" w14:textId="4B0A3506" w:rsidR="00EB57B2" w:rsidRDefault="00EB57B2" w:rsidP="00EB57B2">
      <w:pPr>
        <w:jc w:val="center"/>
        <w:rPr>
          <w:rFonts w:ascii="Red Hat Display" w:hAnsi="Red Hat Display" w:cs="Red Hat Display"/>
          <w:b/>
          <w:bCs/>
          <w:sz w:val="32"/>
          <w:szCs w:val="32"/>
        </w:rPr>
      </w:pPr>
      <w:r>
        <w:rPr>
          <w:rFonts w:ascii="Red Hat Display" w:hAnsi="Red Hat Display" w:cs="Red Hat Display"/>
          <w:b/>
          <w:bCs/>
          <w:sz w:val="32"/>
          <w:szCs w:val="32"/>
        </w:rPr>
        <w:t>Expression of Interest</w:t>
      </w:r>
    </w:p>
    <w:p w14:paraId="1BBC86E6" w14:textId="77777777" w:rsidR="00EB57B2" w:rsidRDefault="00EB57B2" w:rsidP="00EB57B2">
      <w:pPr>
        <w:spacing w:before="240"/>
        <w:jc w:val="both"/>
        <w:rPr>
          <w:rFonts w:ascii="Red Hat Display" w:hAnsi="Red Hat Display" w:cs="Red Hat Display"/>
          <w:b/>
          <w:bCs/>
        </w:rPr>
      </w:pPr>
      <w:proofErr w:type="spellStart"/>
      <w:r w:rsidRPr="00EB57B2">
        <w:rPr>
          <w:rFonts w:ascii="Red Hat Display" w:hAnsi="Red Hat Display" w:cs="Red Hat Display"/>
          <w:b/>
          <w:bCs/>
        </w:rPr>
        <w:t>Xjenza</w:t>
      </w:r>
      <w:proofErr w:type="spellEnd"/>
      <w:r w:rsidRPr="00EB57B2">
        <w:rPr>
          <w:rFonts w:ascii="Red Hat Display" w:hAnsi="Red Hat Display" w:cs="Red Hat Display"/>
          <w:b/>
          <w:bCs/>
        </w:rPr>
        <w:t xml:space="preserve"> Malta </w:t>
      </w:r>
      <w:r w:rsidR="00C235B2" w:rsidRPr="00EB57B2">
        <w:rPr>
          <w:rFonts w:ascii="Red Hat Display" w:hAnsi="Red Hat Display" w:cs="Red Hat Display"/>
          <w:b/>
          <w:bCs/>
        </w:rPr>
        <w:t xml:space="preserve">is seeking suitable </w:t>
      </w:r>
      <w:r w:rsidR="001A2844" w:rsidRPr="00EB57B2">
        <w:rPr>
          <w:rFonts w:ascii="Red Hat Display" w:hAnsi="Red Hat Display" w:cs="Red Hat Display"/>
          <w:b/>
          <w:bCs/>
        </w:rPr>
        <w:t>experts</w:t>
      </w:r>
      <w:r w:rsidR="00C235B2" w:rsidRPr="00EB57B2">
        <w:rPr>
          <w:rFonts w:ascii="Red Hat Display" w:hAnsi="Red Hat Display" w:cs="Red Hat Display"/>
          <w:b/>
          <w:bCs/>
        </w:rPr>
        <w:t xml:space="preserve"> to participate in the scientific evaluation </w:t>
      </w:r>
      <w:r w:rsidR="006169CF" w:rsidRPr="00EB57B2">
        <w:rPr>
          <w:rFonts w:ascii="Red Hat Display" w:hAnsi="Red Hat Display" w:cs="Red Hat Display"/>
          <w:b/>
          <w:bCs/>
        </w:rPr>
        <w:t xml:space="preserve">within </w:t>
      </w:r>
      <w:r w:rsidR="00685F49" w:rsidRPr="00EB57B2">
        <w:rPr>
          <w:rFonts w:ascii="Red Hat Display" w:hAnsi="Red Hat Display" w:cs="Red Hat Display"/>
          <w:b/>
          <w:bCs/>
        </w:rPr>
        <w:t>the new</w:t>
      </w:r>
      <w:r w:rsidR="003A7F42" w:rsidRPr="00EB57B2">
        <w:rPr>
          <w:rFonts w:ascii="Red Hat Display" w:hAnsi="Red Hat Display" w:cs="Red Hat Display"/>
          <w:b/>
          <w:bCs/>
        </w:rPr>
        <w:t xml:space="preserve"> Horizon Europe</w:t>
      </w:r>
      <w:r w:rsidR="00685F49" w:rsidRPr="00EB57B2">
        <w:rPr>
          <w:rFonts w:ascii="Red Hat Display" w:hAnsi="Red Hat Display" w:cs="Red Hat Display"/>
          <w:b/>
          <w:bCs/>
        </w:rPr>
        <w:t xml:space="preserve"> </w:t>
      </w:r>
      <w:r w:rsidR="00C235B2" w:rsidRPr="00EB57B2">
        <w:rPr>
          <w:rFonts w:ascii="Red Hat Display" w:hAnsi="Red Hat Display" w:cs="Red Hat Display"/>
          <w:b/>
          <w:bCs/>
        </w:rPr>
        <w:t xml:space="preserve">transnational </w:t>
      </w:r>
      <w:r w:rsidR="00685F49" w:rsidRPr="00EB57B2">
        <w:rPr>
          <w:rFonts w:ascii="Red Hat Display" w:hAnsi="Red Hat Display" w:cs="Red Hat Display"/>
          <w:b/>
          <w:bCs/>
        </w:rPr>
        <w:t>initiative: the Clean Energy Transition Partnership (CETPartnership).</w:t>
      </w:r>
      <w:r w:rsidR="00C235B2" w:rsidRPr="00EB57B2">
        <w:rPr>
          <w:rFonts w:ascii="Red Hat Display" w:hAnsi="Red Hat Display" w:cs="Red Hat Display"/>
          <w:b/>
          <w:bCs/>
        </w:rPr>
        <w:t xml:space="preserve"> </w:t>
      </w:r>
    </w:p>
    <w:p w14:paraId="71B9909D" w14:textId="6C51DDF2" w:rsidR="00DA643A" w:rsidRDefault="00C235B2" w:rsidP="00EB57B2">
      <w:pPr>
        <w:spacing w:before="240"/>
        <w:jc w:val="both"/>
        <w:rPr>
          <w:rFonts w:ascii="Red Hat Display" w:hAnsi="Red Hat Display" w:cs="Red Hat Display"/>
        </w:rPr>
      </w:pPr>
      <w:r w:rsidRPr="00EB57B2">
        <w:rPr>
          <w:rFonts w:ascii="Red Hat Display" w:hAnsi="Red Hat Display" w:cs="Red Hat Display"/>
        </w:rPr>
        <w:t xml:space="preserve">Candidates must have expertise in at least </w:t>
      </w:r>
      <w:r w:rsidR="00AA4E31" w:rsidRPr="00EB57B2">
        <w:rPr>
          <w:rFonts w:ascii="Red Hat Display" w:hAnsi="Red Hat Display" w:cs="Red Hat Display"/>
        </w:rPr>
        <w:t>two</w:t>
      </w:r>
      <w:r w:rsidR="00AD1EE3" w:rsidRPr="00EB57B2">
        <w:rPr>
          <w:rFonts w:ascii="Red Hat Display" w:hAnsi="Red Hat Display" w:cs="Red Hat Display"/>
        </w:rPr>
        <w:t xml:space="preserve"> </w:t>
      </w:r>
      <w:r w:rsidRPr="00EB57B2">
        <w:rPr>
          <w:rFonts w:ascii="Red Hat Display" w:hAnsi="Red Hat Display" w:cs="Red Hat Display"/>
        </w:rPr>
        <w:t xml:space="preserve">of the following </w:t>
      </w:r>
      <w:r w:rsidR="00557FAF" w:rsidRPr="00EB57B2">
        <w:rPr>
          <w:rFonts w:ascii="Red Hat Display" w:hAnsi="Red Hat Display" w:cs="Red Hat Display"/>
        </w:rPr>
        <w:t>Transition Initiatives</w:t>
      </w:r>
      <w:r w:rsidR="003B15BB" w:rsidRPr="00EB57B2">
        <w:rPr>
          <w:rFonts w:ascii="Red Hat Display" w:hAnsi="Red Hat Display" w:cs="Red Hat Display"/>
        </w:rPr>
        <w:t xml:space="preserve"> (TRIs)</w:t>
      </w:r>
      <w:r w:rsidRPr="00EB57B2">
        <w:rPr>
          <w:rFonts w:ascii="Red Hat Display" w:hAnsi="Red Hat Display" w:cs="Red Hat Display"/>
        </w:rPr>
        <w:t>:</w:t>
      </w:r>
    </w:p>
    <w:p w14:paraId="69DF48E8" w14:textId="77777777" w:rsidR="0070305C" w:rsidRPr="00EB57B2" w:rsidRDefault="0070305C" w:rsidP="00EB57B2">
      <w:pPr>
        <w:pStyle w:val="ListParagraph"/>
        <w:numPr>
          <w:ilvl w:val="0"/>
          <w:numId w:val="14"/>
        </w:numPr>
        <w:spacing w:line="276" w:lineRule="auto"/>
        <w:rPr>
          <w:rFonts w:ascii="Red Hat Display" w:hAnsi="Red Hat Display" w:cs="Red Hat Display"/>
          <w:sz w:val="24"/>
        </w:rPr>
      </w:pPr>
      <w:r w:rsidRPr="00EB57B2">
        <w:rPr>
          <w:rFonts w:ascii="Red Hat Display" w:hAnsi="Red Hat Display" w:cs="Red Hat Display"/>
          <w:sz w:val="24"/>
        </w:rPr>
        <w:t>TRI1: Optimized integrated European net-zero emissions energy system</w:t>
      </w:r>
    </w:p>
    <w:p w14:paraId="35FCEE82" w14:textId="77777777" w:rsidR="0070305C" w:rsidRPr="00EB57B2" w:rsidRDefault="0070305C" w:rsidP="00EB57B2">
      <w:pPr>
        <w:pStyle w:val="ListParagraph"/>
        <w:numPr>
          <w:ilvl w:val="0"/>
          <w:numId w:val="7"/>
        </w:numPr>
        <w:spacing w:line="276" w:lineRule="auto"/>
        <w:rPr>
          <w:rFonts w:ascii="Red Hat Display" w:hAnsi="Red Hat Display" w:cs="Red Hat Display"/>
          <w:sz w:val="24"/>
        </w:rPr>
      </w:pPr>
      <w:r w:rsidRPr="00EB57B2">
        <w:rPr>
          <w:rFonts w:ascii="Red Hat Display" w:hAnsi="Red Hat Display" w:cs="Red Hat Display"/>
          <w:sz w:val="24"/>
        </w:rPr>
        <w:t>TRI2: Enhanced zero emission power technologies</w:t>
      </w:r>
    </w:p>
    <w:p w14:paraId="4356BF3A" w14:textId="77777777" w:rsidR="0070305C" w:rsidRPr="00EB57B2" w:rsidRDefault="0070305C" w:rsidP="00EB57B2">
      <w:pPr>
        <w:pStyle w:val="ListParagraph"/>
        <w:numPr>
          <w:ilvl w:val="0"/>
          <w:numId w:val="7"/>
        </w:numPr>
        <w:spacing w:line="276" w:lineRule="auto"/>
        <w:rPr>
          <w:rFonts w:ascii="Red Hat Display" w:hAnsi="Red Hat Display" w:cs="Red Hat Display"/>
          <w:sz w:val="24"/>
        </w:rPr>
      </w:pPr>
      <w:r w:rsidRPr="00EB57B2">
        <w:rPr>
          <w:rFonts w:ascii="Red Hat Display" w:hAnsi="Red Hat Display" w:cs="Red Hat Display"/>
          <w:sz w:val="24"/>
        </w:rPr>
        <w:t>TRI3: Enabling climate neutrality with storage technologies, hydrogen and renewable fuels, and CCU/CCS</w:t>
      </w:r>
    </w:p>
    <w:p w14:paraId="71F2F147" w14:textId="77777777" w:rsidR="0070305C" w:rsidRPr="00EB57B2" w:rsidRDefault="0070305C" w:rsidP="00EB57B2">
      <w:pPr>
        <w:pStyle w:val="ListParagraph"/>
        <w:numPr>
          <w:ilvl w:val="0"/>
          <w:numId w:val="7"/>
        </w:numPr>
        <w:spacing w:line="276" w:lineRule="auto"/>
        <w:rPr>
          <w:rFonts w:ascii="Red Hat Display" w:hAnsi="Red Hat Display" w:cs="Red Hat Display"/>
          <w:sz w:val="24"/>
        </w:rPr>
      </w:pPr>
      <w:r w:rsidRPr="00EB57B2">
        <w:rPr>
          <w:rFonts w:ascii="Red Hat Display" w:hAnsi="Red Hat Display" w:cs="Red Hat Display"/>
          <w:sz w:val="24"/>
        </w:rPr>
        <w:t>TRI4: Efficient zero emission Heating and Cooling Solutions</w:t>
      </w:r>
    </w:p>
    <w:p w14:paraId="101F2F80" w14:textId="77777777" w:rsidR="0070305C" w:rsidRPr="00EB57B2" w:rsidRDefault="0070305C" w:rsidP="00EB57B2">
      <w:pPr>
        <w:pStyle w:val="ListParagraph"/>
        <w:numPr>
          <w:ilvl w:val="0"/>
          <w:numId w:val="7"/>
        </w:numPr>
        <w:spacing w:line="276" w:lineRule="auto"/>
        <w:rPr>
          <w:rFonts w:ascii="Red Hat Display" w:hAnsi="Red Hat Display" w:cs="Red Hat Display"/>
          <w:sz w:val="24"/>
        </w:rPr>
      </w:pPr>
      <w:r w:rsidRPr="00EB57B2">
        <w:rPr>
          <w:rFonts w:ascii="Red Hat Display" w:hAnsi="Red Hat Display" w:cs="Red Hat Display"/>
          <w:sz w:val="24"/>
        </w:rPr>
        <w:t>TRI5: Integrated regional energy systems</w:t>
      </w:r>
    </w:p>
    <w:p w14:paraId="176DFAF9" w14:textId="77777777" w:rsidR="0070305C" w:rsidRPr="00EB57B2" w:rsidRDefault="0070305C" w:rsidP="00EB57B2">
      <w:pPr>
        <w:pStyle w:val="ListParagraph"/>
        <w:numPr>
          <w:ilvl w:val="0"/>
          <w:numId w:val="7"/>
        </w:numPr>
        <w:spacing w:line="276" w:lineRule="auto"/>
        <w:rPr>
          <w:rFonts w:ascii="Red Hat Display" w:hAnsi="Red Hat Display" w:cs="Red Hat Display"/>
          <w:sz w:val="24"/>
        </w:rPr>
      </w:pPr>
      <w:r w:rsidRPr="00EB57B2">
        <w:rPr>
          <w:rFonts w:ascii="Red Hat Display" w:hAnsi="Red Hat Display" w:cs="Red Hat Display"/>
          <w:sz w:val="24"/>
        </w:rPr>
        <w:t>TRI6: Integrated industrial energy systems</w:t>
      </w:r>
    </w:p>
    <w:p w14:paraId="15E87E91" w14:textId="078D8E6B" w:rsidR="00C235B2" w:rsidRPr="00EB57B2" w:rsidRDefault="0070305C" w:rsidP="00EB57B2">
      <w:pPr>
        <w:pStyle w:val="ListParagraph"/>
        <w:numPr>
          <w:ilvl w:val="0"/>
          <w:numId w:val="7"/>
        </w:numPr>
        <w:spacing w:line="276" w:lineRule="auto"/>
        <w:rPr>
          <w:rFonts w:ascii="Red Hat Display" w:hAnsi="Red Hat Display" w:cs="Red Hat Display"/>
          <w:sz w:val="24"/>
        </w:rPr>
      </w:pPr>
      <w:r w:rsidRPr="00EB57B2">
        <w:rPr>
          <w:rFonts w:ascii="Red Hat Display" w:hAnsi="Red Hat Display" w:cs="Red Hat Display"/>
          <w:sz w:val="24"/>
        </w:rPr>
        <w:t>TRI7: Integration in the built environment</w:t>
      </w:r>
    </w:p>
    <w:p w14:paraId="134C314F" w14:textId="3B70EFB5" w:rsidR="00C235B2" w:rsidRPr="00EB57B2" w:rsidRDefault="00C235B2" w:rsidP="00EB57B2">
      <w:pPr>
        <w:spacing w:before="240"/>
        <w:jc w:val="center"/>
        <w:rPr>
          <w:rFonts w:ascii="Red Hat Display" w:hAnsi="Red Hat Display" w:cs="Red Hat Display"/>
          <w:b/>
          <w:sz w:val="28"/>
          <w:szCs w:val="28"/>
          <w:lang w:val="en-GB"/>
        </w:rPr>
      </w:pPr>
      <w:r w:rsidRPr="00EB57B2">
        <w:rPr>
          <w:rFonts w:ascii="Red Hat Display" w:hAnsi="Red Hat Display" w:cs="Red Hat Display"/>
          <w:b/>
          <w:sz w:val="28"/>
          <w:szCs w:val="28"/>
        </w:rPr>
        <w:t xml:space="preserve">DEADLINE: </w:t>
      </w:r>
      <w:bookmarkStart w:id="0" w:name="_Hlk174700185"/>
      <w:r w:rsidR="00652523">
        <w:rPr>
          <w:rFonts w:ascii="Red Hat Display" w:hAnsi="Red Hat Display" w:cs="Red Hat Display"/>
          <w:b/>
          <w:sz w:val="28"/>
          <w:szCs w:val="28"/>
        </w:rPr>
        <w:t>Monday 9</w:t>
      </w:r>
      <w:r w:rsidR="00652523" w:rsidRPr="00652523">
        <w:rPr>
          <w:rFonts w:ascii="Red Hat Display" w:hAnsi="Red Hat Display" w:cs="Red Hat Display"/>
          <w:b/>
          <w:sz w:val="28"/>
          <w:szCs w:val="28"/>
          <w:vertAlign w:val="superscript"/>
        </w:rPr>
        <w:t>th</w:t>
      </w:r>
      <w:r w:rsidR="00652523">
        <w:rPr>
          <w:rFonts w:ascii="Red Hat Display" w:hAnsi="Red Hat Display" w:cs="Red Hat Display"/>
          <w:b/>
          <w:sz w:val="28"/>
          <w:szCs w:val="28"/>
        </w:rPr>
        <w:t xml:space="preserve"> September </w:t>
      </w:r>
      <w:r w:rsidR="00B06540" w:rsidRPr="00EB57B2">
        <w:rPr>
          <w:rFonts w:ascii="Red Hat Display" w:hAnsi="Red Hat Display" w:cs="Red Hat Display"/>
          <w:b/>
          <w:sz w:val="28"/>
          <w:szCs w:val="28"/>
          <w:lang w:val="en-GB"/>
        </w:rPr>
        <w:t>202</w:t>
      </w:r>
      <w:r w:rsidR="00601B27">
        <w:rPr>
          <w:rFonts w:ascii="Red Hat Display" w:hAnsi="Red Hat Display" w:cs="Red Hat Display"/>
          <w:b/>
          <w:sz w:val="28"/>
          <w:szCs w:val="28"/>
          <w:lang w:val="en-GB"/>
        </w:rPr>
        <w:t>4</w:t>
      </w:r>
      <w:r w:rsidR="004D24B1" w:rsidRPr="00EB57B2">
        <w:rPr>
          <w:rFonts w:ascii="Red Hat Display" w:hAnsi="Red Hat Display" w:cs="Red Hat Display"/>
          <w:b/>
          <w:sz w:val="28"/>
          <w:szCs w:val="28"/>
          <w:lang w:val="en-GB"/>
        </w:rPr>
        <w:t xml:space="preserve">, </w:t>
      </w:r>
      <w:r w:rsidR="00185250" w:rsidRPr="00EB57B2">
        <w:rPr>
          <w:rFonts w:ascii="Red Hat Display" w:hAnsi="Red Hat Display" w:cs="Red Hat Display"/>
          <w:b/>
          <w:sz w:val="28"/>
          <w:szCs w:val="28"/>
          <w:lang w:val="en-GB"/>
        </w:rPr>
        <w:t>17:00</w:t>
      </w:r>
      <w:r w:rsidR="004D24B1" w:rsidRPr="00EB57B2">
        <w:rPr>
          <w:rFonts w:ascii="Red Hat Display" w:hAnsi="Red Hat Display" w:cs="Red Hat Display"/>
          <w:b/>
          <w:sz w:val="28"/>
          <w:szCs w:val="28"/>
          <w:lang w:val="en-GB"/>
        </w:rPr>
        <w:t xml:space="preserve"> CET</w:t>
      </w:r>
      <w:bookmarkEnd w:id="0"/>
    </w:p>
    <w:p w14:paraId="4E8A8626" w14:textId="04271E0C" w:rsidR="00730D70" w:rsidRPr="00EB57B2" w:rsidRDefault="00730D70" w:rsidP="00DA643A">
      <w:pPr>
        <w:pStyle w:val="Heading2"/>
        <w:rPr>
          <w:rFonts w:ascii="Red Hat Display" w:hAnsi="Red Hat Display" w:cs="Red Hat Display"/>
          <w:b/>
          <w:bCs/>
          <w:color w:val="auto"/>
          <w:lang w:val="en-GB"/>
        </w:rPr>
      </w:pPr>
      <w:r w:rsidRPr="00EB57B2">
        <w:rPr>
          <w:rFonts w:ascii="Red Hat Display" w:hAnsi="Red Hat Display" w:cs="Red Hat Display"/>
          <w:b/>
          <w:bCs/>
          <w:color w:val="auto"/>
          <w:lang w:val="en-GB"/>
        </w:rPr>
        <w:t>1.0</w:t>
      </w:r>
      <w:r w:rsidR="00D46DBD">
        <w:rPr>
          <w:rFonts w:ascii="Red Hat Display" w:hAnsi="Red Hat Display" w:cs="Red Hat Display"/>
          <w:b/>
          <w:bCs/>
          <w:color w:val="auto"/>
          <w:lang w:val="en-GB"/>
        </w:rPr>
        <w:tab/>
      </w:r>
      <w:r w:rsidRPr="00EB57B2">
        <w:rPr>
          <w:rFonts w:ascii="Red Hat Display" w:hAnsi="Red Hat Display" w:cs="Red Hat Display"/>
          <w:b/>
          <w:bCs/>
          <w:color w:val="auto"/>
          <w:lang w:val="en-GB"/>
        </w:rPr>
        <w:t>General</w:t>
      </w:r>
    </w:p>
    <w:p w14:paraId="154E9C95" w14:textId="580277F8" w:rsidR="00730D70" w:rsidRPr="00EB57B2" w:rsidRDefault="00ED364D" w:rsidP="00730D70">
      <w:pPr>
        <w:tabs>
          <w:tab w:val="left" w:pos="1788"/>
        </w:tabs>
        <w:jc w:val="both"/>
        <w:rPr>
          <w:rFonts w:ascii="Red Hat Display" w:hAnsi="Red Hat Display" w:cs="Red Hat Display"/>
          <w:sz w:val="24"/>
          <w:szCs w:val="24"/>
          <w:lang w:val="en-GB"/>
        </w:rPr>
      </w:pPr>
      <w:r w:rsidRPr="00EB57B2">
        <w:rPr>
          <w:rFonts w:ascii="Red Hat Display" w:hAnsi="Red Hat Display" w:cs="Red Hat Display"/>
          <w:sz w:val="24"/>
          <w:szCs w:val="24"/>
          <w:lang w:val="en-GB"/>
        </w:rPr>
        <w:t>This call is to seek</w:t>
      </w:r>
      <w:r w:rsidR="00730D70" w:rsidRPr="00EB57B2">
        <w:rPr>
          <w:rFonts w:ascii="Red Hat Display" w:hAnsi="Red Hat Display" w:cs="Red Hat Display"/>
          <w:sz w:val="24"/>
          <w:szCs w:val="24"/>
          <w:lang w:val="en-GB"/>
        </w:rPr>
        <w:t xml:space="preserve"> suitable </w:t>
      </w:r>
      <w:r w:rsidR="001A2844" w:rsidRPr="00EB57B2">
        <w:rPr>
          <w:rFonts w:ascii="Red Hat Display" w:hAnsi="Red Hat Display" w:cs="Red Hat Display"/>
          <w:sz w:val="24"/>
          <w:szCs w:val="24"/>
          <w:lang w:val="en-GB"/>
        </w:rPr>
        <w:t>experts</w:t>
      </w:r>
      <w:r w:rsidR="00730D70" w:rsidRPr="00EB57B2">
        <w:rPr>
          <w:rFonts w:ascii="Red Hat Display" w:hAnsi="Red Hat Display" w:cs="Red Hat Display"/>
          <w:sz w:val="24"/>
          <w:szCs w:val="24"/>
          <w:lang w:val="en-GB"/>
        </w:rPr>
        <w:t xml:space="preserve"> to participate as evaluators in the scientific evaluation process of the CETPartnership transnational research project proposals. </w:t>
      </w:r>
    </w:p>
    <w:p w14:paraId="6EEBCF12" w14:textId="362331DD" w:rsidR="005D1736" w:rsidRPr="00EB57B2" w:rsidRDefault="00EB57B2" w:rsidP="001D5916">
      <w:pPr>
        <w:tabs>
          <w:tab w:val="left" w:pos="1788"/>
        </w:tabs>
        <w:jc w:val="both"/>
        <w:rPr>
          <w:rFonts w:ascii="Red Hat Display" w:hAnsi="Red Hat Display" w:cs="Red Hat Display"/>
          <w:sz w:val="24"/>
          <w:szCs w:val="24"/>
          <w:lang w:val="en-GB"/>
        </w:rPr>
      </w:pPr>
      <w:proofErr w:type="spellStart"/>
      <w:r>
        <w:rPr>
          <w:rFonts w:ascii="Red Hat Display" w:hAnsi="Red Hat Display" w:cs="Red Hat Display"/>
          <w:sz w:val="24"/>
          <w:szCs w:val="24"/>
          <w:lang w:val="en-GB"/>
        </w:rPr>
        <w:t>Xjenza</w:t>
      </w:r>
      <w:proofErr w:type="spellEnd"/>
      <w:r>
        <w:rPr>
          <w:rFonts w:ascii="Red Hat Display" w:hAnsi="Red Hat Display" w:cs="Red Hat Display"/>
          <w:sz w:val="24"/>
          <w:szCs w:val="24"/>
          <w:lang w:val="en-GB"/>
        </w:rPr>
        <w:t xml:space="preserve"> Malta</w:t>
      </w:r>
      <w:r w:rsidR="00730D70" w:rsidRPr="00EB57B2">
        <w:rPr>
          <w:rFonts w:ascii="Red Hat Display" w:hAnsi="Red Hat Display" w:cs="Red Hat Display"/>
          <w:sz w:val="24"/>
          <w:szCs w:val="24"/>
          <w:lang w:val="en-GB"/>
        </w:rPr>
        <w:t xml:space="preserve"> </w:t>
      </w:r>
      <w:r w:rsidR="00866835" w:rsidRPr="00EB57B2">
        <w:rPr>
          <w:rFonts w:ascii="Red Hat Display" w:hAnsi="Red Hat Display" w:cs="Red Hat Display"/>
          <w:sz w:val="24"/>
          <w:szCs w:val="24"/>
          <w:lang w:val="en-GB"/>
        </w:rPr>
        <w:t xml:space="preserve">is </w:t>
      </w:r>
      <w:r w:rsidR="00730D70" w:rsidRPr="00EB57B2">
        <w:rPr>
          <w:rFonts w:ascii="Red Hat Display" w:hAnsi="Red Hat Display" w:cs="Red Hat Display"/>
          <w:sz w:val="24"/>
          <w:szCs w:val="24"/>
          <w:lang w:val="en-GB"/>
        </w:rPr>
        <w:t>one of the 5</w:t>
      </w:r>
      <w:r>
        <w:rPr>
          <w:rFonts w:ascii="Red Hat Display" w:hAnsi="Red Hat Display" w:cs="Red Hat Display"/>
          <w:sz w:val="24"/>
          <w:szCs w:val="24"/>
          <w:lang w:val="en-GB"/>
        </w:rPr>
        <w:t>0</w:t>
      </w:r>
      <w:r w:rsidR="00730D70" w:rsidRPr="00EB57B2">
        <w:rPr>
          <w:rFonts w:ascii="Red Hat Display" w:hAnsi="Red Hat Display" w:cs="Red Hat Display"/>
          <w:sz w:val="24"/>
          <w:szCs w:val="24"/>
          <w:lang w:val="en-GB"/>
        </w:rPr>
        <w:t xml:space="preserve"> </w:t>
      </w:r>
      <w:r w:rsidR="00730D70" w:rsidRPr="00EB57B2">
        <w:rPr>
          <w:rFonts w:ascii="Red Hat Display" w:hAnsi="Red Hat Display" w:cs="Red Hat Display"/>
          <w:sz w:val="24"/>
          <w:szCs w:val="24"/>
        </w:rPr>
        <w:t xml:space="preserve">national and regional RTDI </w:t>
      </w:r>
      <w:proofErr w:type="spellStart"/>
      <w:r w:rsidR="00730D70" w:rsidRPr="00EB57B2">
        <w:rPr>
          <w:rFonts w:ascii="Red Hat Display" w:hAnsi="Red Hat Display" w:cs="Red Hat Display"/>
          <w:sz w:val="24"/>
          <w:szCs w:val="24"/>
        </w:rPr>
        <w:t>programme</w:t>
      </w:r>
      <w:proofErr w:type="spellEnd"/>
      <w:r w:rsidR="00730D70" w:rsidRPr="00EB57B2">
        <w:rPr>
          <w:rFonts w:ascii="Red Hat Display" w:hAnsi="Red Hat Display" w:cs="Red Hat Display"/>
          <w:sz w:val="24"/>
          <w:szCs w:val="24"/>
        </w:rPr>
        <w:t xml:space="preserve"> owners and managers from </w:t>
      </w:r>
      <w:r>
        <w:rPr>
          <w:rFonts w:ascii="Red Hat Display" w:hAnsi="Red Hat Display" w:cs="Red Hat Display"/>
          <w:sz w:val="24"/>
          <w:szCs w:val="24"/>
        </w:rPr>
        <w:t>30</w:t>
      </w:r>
      <w:r w:rsidR="00730D70" w:rsidRPr="00EB57B2">
        <w:rPr>
          <w:rFonts w:ascii="Red Hat Display" w:hAnsi="Red Hat Display" w:cs="Red Hat Display"/>
          <w:sz w:val="24"/>
          <w:szCs w:val="24"/>
        </w:rPr>
        <w:t xml:space="preserve"> countries that </w:t>
      </w:r>
      <w:r w:rsidR="00730D70" w:rsidRPr="00EB57B2">
        <w:rPr>
          <w:rFonts w:ascii="Red Hat Display" w:hAnsi="Red Hat Display" w:cs="Red Hat Display"/>
          <w:sz w:val="24"/>
          <w:szCs w:val="24"/>
          <w:lang w:val="en-GB"/>
        </w:rPr>
        <w:t xml:space="preserve">are part </w:t>
      </w:r>
      <w:r w:rsidR="006169CF" w:rsidRPr="00EB57B2">
        <w:rPr>
          <w:rFonts w:ascii="Red Hat Display" w:hAnsi="Red Hat Display" w:cs="Red Hat Display"/>
          <w:sz w:val="24"/>
          <w:szCs w:val="24"/>
          <w:lang w:val="en-GB"/>
        </w:rPr>
        <w:t>of</w:t>
      </w:r>
      <w:r w:rsidR="00730D70" w:rsidRPr="00EB57B2">
        <w:rPr>
          <w:rFonts w:ascii="Red Hat Display" w:hAnsi="Red Hat Display" w:cs="Red Hat Display"/>
          <w:sz w:val="24"/>
          <w:szCs w:val="24"/>
          <w:lang w:val="en-GB"/>
        </w:rPr>
        <w:t xml:space="preserve"> this transnational initiative</w:t>
      </w:r>
      <w:r w:rsidR="00F456DD" w:rsidRPr="00EB57B2">
        <w:rPr>
          <w:rFonts w:ascii="Red Hat Display" w:hAnsi="Red Hat Display" w:cs="Red Hat Display"/>
          <w:sz w:val="24"/>
          <w:szCs w:val="24"/>
          <w:lang w:val="en-GB"/>
        </w:rPr>
        <w:t>.</w:t>
      </w:r>
      <w:r w:rsidR="008429FC" w:rsidRPr="00EB57B2">
        <w:rPr>
          <w:rFonts w:ascii="Red Hat Display" w:hAnsi="Red Hat Display" w:cs="Red Hat Display"/>
          <w:sz w:val="24"/>
          <w:szCs w:val="24"/>
          <w:lang w:val="en-GB"/>
        </w:rPr>
        <w:t xml:space="preserve"> Each partner </w:t>
      </w:r>
      <w:r w:rsidR="00865460" w:rsidRPr="00EB57B2">
        <w:rPr>
          <w:rFonts w:ascii="Red Hat Display" w:hAnsi="Red Hat Display" w:cs="Red Hat Display"/>
          <w:sz w:val="24"/>
          <w:szCs w:val="24"/>
          <w:lang w:val="en-GB"/>
        </w:rPr>
        <w:t>involved in the</w:t>
      </w:r>
      <w:r w:rsidR="00B536FE" w:rsidRPr="00EB57B2">
        <w:rPr>
          <w:rFonts w:ascii="Red Hat Display" w:hAnsi="Red Hat Display" w:cs="Red Hat Display"/>
          <w:sz w:val="24"/>
          <w:szCs w:val="24"/>
          <w:lang w:val="en-GB"/>
        </w:rPr>
        <w:t xml:space="preserve"> </w:t>
      </w:r>
      <w:proofErr w:type="spellStart"/>
      <w:r w:rsidR="00B536FE" w:rsidRPr="00EB57B2">
        <w:rPr>
          <w:rFonts w:ascii="Red Hat Display" w:hAnsi="Red Hat Display" w:cs="Red Hat Display"/>
          <w:sz w:val="24"/>
          <w:szCs w:val="24"/>
          <w:lang w:val="en-GB"/>
        </w:rPr>
        <w:t>CETPartnership</w:t>
      </w:r>
      <w:proofErr w:type="spellEnd"/>
      <w:r w:rsidR="00865460" w:rsidRPr="00EB57B2">
        <w:rPr>
          <w:rFonts w:ascii="Red Hat Display" w:hAnsi="Red Hat Display" w:cs="Red Hat Display"/>
          <w:sz w:val="24"/>
          <w:szCs w:val="24"/>
          <w:lang w:val="en-GB"/>
        </w:rPr>
        <w:t xml:space="preserve"> Joint Call 202</w:t>
      </w:r>
      <w:r>
        <w:rPr>
          <w:rFonts w:ascii="Red Hat Display" w:hAnsi="Red Hat Display" w:cs="Red Hat Display"/>
          <w:sz w:val="24"/>
          <w:szCs w:val="24"/>
          <w:lang w:val="en-GB"/>
        </w:rPr>
        <w:t xml:space="preserve">4 </w:t>
      </w:r>
      <w:r w:rsidR="00865460" w:rsidRPr="00EB57B2">
        <w:rPr>
          <w:rFonts w:ascii="Red Hat Display" w:hAnsi="Red Hat Display" w:cs="Red Hat Display"/>
          <w:sz w:val="24"/>
          <w:szCs w:val="24"/>
          <w:lang w:val="en-GB"/>
        </w:rPr>
        <w:t xml:space="preserve">has been asked to nominate </w:t>
      </w:r>
      <w:r w:rsidR="009C2996">
        <w:rPr>
          <w:rFonts w:ascii="Red Hat Display" w:hAnsi="Red Hat Display" w:cs="Red Hat Display"/>
          <w:sz w:val="24"/>
          <w:szCs w:val="24"/>
          <w:lang w:val="en-GB"/>
        </w:rPr>
        <w:t>evaluators</w:t>
      </w:r>
      <w:r w:rsidR="00865460" w:rsidRPr="00EB57B2">
        <w:rPr>
          <w:rFonts w:ascii="Red Hat Display" w:hAnsi="Red Hat Display" w:cs="Red Hat Display"/>
          <w:sz w:val="24"/>
          <w:szCs w:val="24"/>
          <w:lang w:val="en-GB"/>
        </w:rPr>
        <w:t xml:space="preserve">. </w:t>
      </w:r>
      <w:r w:rsidR="00865460" w:rsidRPr="00D46DBD">
        <w:rPr>
          <w:rFonts w:ascii="Red Hat Display" w:hAnsi="Red Hat Display" w:cs="Red Hat Display"/>
          <w:b/>
          <w:bCs/>
          <w:sz w:val="24"/>
          <w:szCs w:val="24"/>
          <w:lang w:val="en-GB"/>
        </w:rPr>
        <w:t>Anyone can be nominated</w:t>
      </w:r>
      <w:r w:rsidR="005D1736" w:rsidRPr="00D46DBD">
        <w:rPr>
          <w:rFonts w:ascii="Red Hat Display" w:hAnsi="Red Hat Display" w:cs="Red Hat Display"/>
          <w:b/>
          <w:bCs/>
          <w:sz w:val="24"/>
          <w:szCs w:val="24"/>
          <w:lang w:val="en-GB"/>
        </w:rPr>
        <w:t>, regardless of nationality and/or country of residence.</w:t>
      </w:r>
      <w:r w:rsidR="005D1736" w:rsidRPr="00EB57B2">
        <w:rPr>
          <w:rFonts w:ascii="Red Hat Display" w:hAnsi="Red Hat Display" w:cs="Red Hat Display"/>
          <w:sz w:val="24"/>
          <w:szCs w:val="24"/>
          <w:lang w:val="en-GB"/>
        </w:rPr>
        <w:t xml:space="preserve"> </w:t>
      </w:r>
      <w:r w:rsidR="00476DEB" w:rsidRPr="00EB57B2">
        <w:rPr>
          <w:rFonts w:ascii="Red Hat Display" w:hAnsi="Red Hat Display" w:cs="Red Hat Display"/>
          <w:sz w:val="24"/>
          <w:szCs w:val="24"/>
          <w:lang w:val="en-GB"/>
        </w:rPr>
        <w:t xml:space="preserve">The </w:t>
      </w:r>
      <w:proofErr w:type="spellStart"/>
      <w:r w:rsidR="00476DEB" w:rsidRPr="00EB57B2">
        <w:rPr>
          <w:rFonts w:ascii="Red Hat Display" w:hAnsi="Red Hat Display" w:cs="Red Hat Display"/>
          <w:sz w:val="24"/>
          <w:szCs w:val="24"/>
          <w:lang w:val="en-GB"/>
        </w:rPr>
        <w:t>CETPartnership</w:t>
      </w:r>
      <w:r w:rsidR="0095351F" w:rsidRPr="00EB57B2">
        <w:rPr>
          <w:rFonts w:ascii="Red Hat Display" w:hAnsi="Red Hat Display" w:cs="Red Hat Display"/>
          <w:sz w:val="24"/>
          <w:szCs w:val="24"/>
          <w:lang w:val="en-GB"/>
        </w:rPr>
        <w:t>’s</w:t>
      </w:r>
      <w:proofErr w:type="spellEnd"/>
      <w:r w:rsidR="00476DEB" w:rsidRPr="00EB57B2">
        <w:rPr>
          <w:rFonts w:ascii="Red Hat Display" w:hAnsi="Red Hat Display" w:cs="Red Hat Display"/>
          <w:sz w:val="24"/>
          <w:szCs w:val="24"/>
          <w:lang w:val="en-GB"/>
        </w:rPr>
        <w:t xml:space="preserve"> Call Management Team </w:t>
      </w:r>
      <w:r w:rsidR="00730D70" w:rsidRPr="00EB57B2">
        <w:rPr>
          <w:rFonts w:ascii="Red Hat Display" w:hAnsi="Red Hat Display" w:cs="Red Hat Display"/>
          <w:sz w:val="24"/>
          <w:szCs w:val="24"/>
          <w:lang w:val="en-GB"/>
        </w:rPr>
        <w:t xml:space="preserve">will then </w:t>
      </w:r>
      <w:r w:rsidR="00476DEB" w:rsidRPr="00EB57B2">
        <w:rPr>
          <w:rFonts w:ascii="Red Hat Display" w:hAnsi="Red Hat Display" w:cs="Red Hat Display"/>
          <w:sz w:val="24"/>
          <w:szCs w:val="24"/>
          <w:lang w:val="en-GB"/>
        </w:rPr>
        <w:t>select</w:t>
      </w:r>
      <w:r w:rsidR="00730D70" w:rsidRPr="00EB57B2">
        <w:rPr>
          <w:rFonts w:ascii="Red Hat Display" w:hAnsi="Red Hat Display" w:cs="Red Hat Display"/>
          <w:sz w:val="24"/>
          <w:szCs w:val="24"/>
          <w:lang w:val="en-GB"/>
        </w:rPr>
        <w:t xml:space="preserve"> the evaluators from the list of suggested evaluators submitted by the </w:t>
      </w:r>
      <w:r w:rsidR="00805B56" w:rsidRPr="00EB57B2">
        <w:rPr>
          <w:rFonts w:ascii="Red Hat Display" w:hAnsi="Red Hat Display" w:cs="Red Hat Display"/>
          <w:sz w:val="24"/>
          <w:szCs w:val="24"/>
          <w:lang w:val="en-GB"/>
        </w:rPr>
        <w:t>F</w:t>
      </w:r>
      <w:r w:rsidR="005D1736" w:rsidRPr="00EB57B2">
        <w:rPr>
          <w:rFonts w:ascii="Red Hat Display" w:hAnsi="Red Hat Display" w:cs="Red Hat Display"/>
          <w:sz w:val="24"/>
          <w:szCs w:val="24"/>
          <w:lang w:val="en-GB"/>
        </w:rPr>
        <w:t xml:space="preserve">unding </w:t>
      </w:r>
      <w:r w:rsidR="00805B56" w:rsidRPr="00EB57B2">
        <w:rPr>
          <w:rFonts w:ascii="Red Hat Display" w:hAnsi="Red Hat Display" w:cs="Red Hat Display"/>
          <w:sz w:val="24"/>
          <w:szCs w:val="24"/>
          <w:lang w:val="en-GB"/>
        </w:rPr>
        <w:t>P</w:t>
      </w:r>
      <w:r w:rsidR="005D1736" w:rsidRPr="00EB57B2">
        <w:rPr>
          <w:rFonts w:ascii="Red Hat Display" w:hAnsi="Red Hat Display" w:cs="Red Hat Display"/>
          <w:sz w:val="24"/>
          <w:szCs w:val="24"/>
          <w:lang w:val="en-GB"/>
        </w:rPr>
        <w:t>artners</w:t>
      </w:r>
      <w:r w:rsidR="00730D70" w:rsidRPr="00EB57B2">
        <w:rPr>
          <w:rFonts w:ascii="Red Hat Display" w:hAnsi="Red Hat Display" w:cs="Red Hat Display"/>
          <w:sz w:val="24"/>
          <w:szCs w:val="24"/>
          <w:lang w:val="en-GB"/>
        </w:rPr>
        <w:t xml:space="preserve">. </w:t>
      </w:r>
    </w:p>
    <w:p w14:paraId="1C887CD2" w14:textId="66B1F39B" w:rsidR="00730D70" w:rsidRPr="00EB57B2" w:rsidRDefault="005D1736" w:rsidP="001D5916">
      <w:pPr>
        <w:tabs>
          <w:tab w:val="left" w:pos="1788"/>
        </w:tabs>
        <w:jc w:val="both"/>
        <w:rPr>
          <w:rFonts w:ascii="Red Hat Display" w:hAnsi="Red Hat Display" w:cs="Red Hat Display"/>
          <w:sz w:val="24"/>
          <w:szCs w:val="24"/>
        </w:rPr>
      </w:pPr>
      <w:r w:rsidRPr="00EB57B2">
        <w:rPr>
          <w:rFonts w:ascii="Red Hat Display" w:hAnsi="Red Hat Display" w:cs="Red Hat Display"/>
          <w:sz w:val="24"/>
          <w:szCs w:val="24"/>
          <w:lang w:val="en-GB"/>
        </w:rPr>
        <w:t>The chosen evaluators will then be assigned</w:t>
      </w:r>
      <w:r w:rsidR="0010060C" w:rsidRPr="00EB57B2">
        <w:rPr>
          <w:rFonts w:ascii="Red Hat Display" w:hAnsi="Red Hat Display" w:cs="Red Hat Display"/>
          <w:sz w:val="24"/>
          <w:szCs w:val="24"/>
          <w:lang w:val="en-GB"/>
        </w:rPr>
        <w:t xml:space="preserve"> </w:t>
      </w:r>
      <w:r w:rsidR="0051018C" w:rsidRPr="00EB57B2">
        <w:rPr>
          <w:rFonts w:ascii="Red Hat Display" w:hAnsi="Red Hat Display" w:cs="Red Hat Display"/>
          <w:sz w:val="24"/>
          <w:szCs w:val="24"/>
          <w:lang w:val="en-GB"/>
        </w:rPr>
        <w:t xml:space="preserve">to </w:t>
      </w:r>
      <w:r w:rsidR="00730D70" w:rsidRPr="00EB57B2">
        <w:rPr>
          <w:rFonts w:ascii="Red Hat Display" w:hAnsi="Red Hat Display" w:cs="Red Hat Display"/>
          <w:sz w:val="24"/>
          <w:szCs w:val="24"/>
          <w:lang w:val="en-GB"/>
        </w:rPr>
        <w:t>scientific</w:t>
      </w:r>
      <w:r w:rsidR="0051018C" w:rsidRPr="00EB57B2">
        <w:rPr>
          <w:rFonts w:ascii="Red Hat Display" w:hAnsi="Red Hat Display" w:cs="Red Hat Display"/>
          <w:sz w:val="24"/>
          <w:szCs w:val="24"/>
          <w:lang w:val="en-GB"/>
        </w:rPr>
        <w:t>ally</w:t>
      </w:r>
      <w:r w:rsidR="00730D70" w:rsidRPr="00EB57B2">
        <w:rPr>
          <w:rFonts w:ascii="Red Hat Display" w:hAnsi="Red Hat Display" w:cs="Red Hat Display"/>
          <w:sz w:val="24"/>
          <w:szCs w:val="24"/>
          <w:lang w:val="en-GB"/>
        </w:rPr>
        <w:t xml:space="preserve"> evaluat</w:t>
      </w:r>
      <w:r w:rsidR="0051018C" w:rsidRPr="00EB57B2">
        <w:rPr>
          <w:rFonts w:ascii="Red Hat Display" w:hAnsi="Red Hat Display" w:cs="Red Hat Display"/>
          <w:sz w:val="24"/>
          <w:szCs w:val="24"/>
          <w:lang w:val="en-GB"/>
        </w:rPr>
        <w:t xml:space="preserve">e </w:t>
      </w:r>
      <w:proofErr w:type="gramStart"/>
      <w:r w:rsidR="0051018C" w:rsidRPr="00EB57B2">
        <w:rPr>
          <w:rFonts w:ascii="Red Hat Display" w:hAnsi="Red Hat Display" w:cs="Red Hat Display"/>
          <w:sz w:val="24"/>
          <w:szCs w:val="24"/>
          <w:lang w:val="en-GB"/>
        </w:rPr>
        <w:t>a number of</w:t>
      </w:r>
      <w:proofErr w:type="gramEnd"/>
      <w:r w:rsidR="0051018C" w:rsidRPr="00EB57B2">
        <w:rPr>
          <w:rFonts w:ascii="Red Hat Display" w:hAnsi="Red Hat Display" w:cs="Red Hat Display"/>
          <w:sz w:val="24"/>
          <w:szCs w:val="24"/>
          <w:lang w:val="en-GB"/>
        </w:rPr>
        <w:t xml:space="preserve"> project proposals,</w:t>
      </w:r>
      <w:r w:rsidR="00730D70" w:rsidRPr="00EB57B2">
        <w:rPr>
          <w:rFonts w:ascii="Red Hat Display" w:hAnsi="Red Hat Display" w:cs="Red Hat Display"/>
          <w:sz w:val="24"/>
          <w:szCs w:val="24"/>
          <w:lang w:val="en-GB"/>
        </w:rPr>
        <w:t xml:space="preserve"> in accordance </w:t>
      </w:r>
      <w:r w:rsidR="0095351F" w:rsidRPr="00EB57B2">
        <w:rPr>
          <w:rFonts w:ascii="Red Hat Display" w:hAnsi="Red Hat Display" w:cs="Red Hat Display"/>
          <w:sz w:val="24"/>
          <w:szCs w:val="24"/>
          <w:lang w:val="en-GB"/>
        </w:rPr>
        <w:t>with</w:t>
      </w:r>
      <w:r w:rsidR="006169CF" w:rsidRPr="00EB57B2">
        <w:rPr>
          <w:rFonts w:ascii="Red Hat Display" w:hAnsi="Red Hat Display" w:cs="Red Hat Display"/>
          <w:sz w:val="24"/>
          <w:szCs w:val="24"/>
          <w:lang w:val="en-GB"/>
        </w:rPr>
        <w:t xml:space="preserve"> </w:t>
      </w:r>
      <w:r w:rsidR="00730D70" w:rsidRPr="00EB57B2">
        <w:rPr>
          <w:rFonts w:ascii="Red Hat Display" w:hAnsi="Red Hat Display" w:cs="Red Hat Display"/>
          <w:sz w:val="24"/>
          <w:szCs w:val="24"/>
          <w:lang w:val="en-GB"/>
        </w:rPr>
        <w:t>the</w:t>
      </w:r>
      <w:r w:rsidR="0010060C" w:rsidRPr="00EB57B2">
        <w:rPr>
          <w:rFonts w:ascii="Red Hat Display" w:hAnsi="Red Hat Display" w:cs="Red Hat Display"/>
          <w:sz w:val="24"/>
          <w:szCs w:val="24"/>
          <w:lang w:val="en-GB"/>
        </w:rPr>
        <w:t>ir</w:t>
      </w:r>
      <w:r w:rsidR="00730D70" w:rsidRPr="00EB57B2">
        <w:rPr>
          <w:rFonts w:ascii="Red Hat Display" w:hAnsi="Red Hat Display" w:cs="Red Hat Display"/>
          <w:sz w:val="24"/>
          <w:szCs w:val="24"/>
          <w:lang w:val="en-GB"/>
        </w:rPr>
        <w:t xml:space="preserve"> area of expertise. </w:t>
      </w:r>
      <w:r w:rsidR="00476DEB" w:rsidRPr="00EB57B2">
        <w:rPr>
          <w:rFonts w:ascii="Red Hat Display" w:hAnsi="Red Hat Display" w:cs="Red Hat Display"/>
          <w:b/>
          <w:bCs/>
          <w:sz w:val="24"/>
          <w:szCs w:val="24"/>
          <w:lang w:val="en-GB"/>
        </w:rPr>
        <w:t>T</w:t>
      </w:r>
      <w:r w:rsidR="00730D70" w:rsidRPr="00EB57B2">
        <w:rPr>
          <w:rFonts w:ascii="Red Hat Display" w:hAnsi="Red Hat Display" w:cs="Red Hat Display"/>
          <w:b/>
          <w:bCs/>
          <w:sz w:val="24"/>
          <w:szCs w:val="24"/>
          <w:lang w:val="en-GB"/>
        </w:rPr>
        <w:t xml:space="preserve">he selection of </w:t>
      </w:r>
      <w:r w:rsidR="00730D70" w:rsidRPr="00EB57B2">
        <w:rPr>
          <w:rFonts w:ascii="Red Hat Display" w:hAnsi="Red Hat Display" w:cs="Red Hat Display"/>
          <w:b/>
          <w:bCs/>
          <w:sz w:val="24"/>
          <w:szCs w:val="24"/>
          <w:lang w:val="en-GB"/>
        </w:rPr>
        <w:lastRenderedPageBreak/>
        <w:t xml:space="preserve">evaluators from the </w:t>
      </w:r>
      <w:r w:rsidR="009B4083" w:rsidRPr="00EB57B2">
        <w:rPr>
          <w:rFonts w:ascii="Red Hat Display" w:hAnsi="Red Hat Display" w:cs="Red Hat Display"/>
          <w:b/>
          <w:bCs/>
          <w:sz w:val="24"/>
          <w:szCs w:val="24"/>
          <w:lang w:val="en-GB"/>
        </w:rPr>
        <w:t>pool</w:t>
      </w:r>
      <w:r w:rsidR="00805B56" w:rsidRPr="00EB57B2">
        <w:rPr>
          <w:rFonts w:ascii="Red Hat Display" w:hAnsi="Red Hat Display" w:cs="Red Hat Display"/>
          <w:b/>
          <w:bCs/>
          <w:sz w:val="24"/>
          <w:szCs w:val="24"/>
          <w:lang w:val="en-GB"/>
        </w:rPr>
        <w:t xml:space="preserve"> </w:t>
      </w:r>
      <w:r w:rsidR="0095351F" w:rsidRPr="00EB57B2">
        <w:rPr>
          <w:rFonts w:ascii="Red Hat Display" w:hAnsi="Red Hat Display" w:cs="Red Hat Display"/>
          <w:b/>
          <w:bCs/>
          <w:sz w:val="24"/>
          <w:szCs w:val="24"/>
          <w:lang w:val="en-GB"/>
        </w:rPr>
        <w:t>of experts</w:t>
      </w:r>
      <w:r w:rsidR="00730D70" w:rsidRPr="00EB57B2">
        <w:rPr>
          <w:rFonts w:ascii="Red Hat Display" w:hAnsi="Red Hat Display" w:cs="Red Hat Display"/>
          <w:b/>
          <w:bCs/>
          <w:sz w:val="24"/>
          <w:szCs w:val="24"/>
          <w:lang w:val="en-GB"/>
        </w:rPr>
        <w:t xml:space="preserve"> is at </w:t>
      </w:r>
      <w:proofErr w:type="spellStart"/>
      <w:r w:rsidR="00476DEB" w:rsidRPr="00EB57B2">
        <w:rPr>
          <w:rFonts w:ascii="Red Hat Display" w:hAnsi="Red Hat Display" w:cs="Red Hat Display"/>
          <w:b/>
          <w:bCs/>
          <w:sz w:val="24"/>
          <w:szCs w:val="24"/>
          <w:lang w:val="en-GB"/>
        </w:rPr>
        <w:t>CETPartnership</w:t>
      </w:r>
      <w:r w:rsidR="00730D70" w:rsidRPr="00EB57B2">
        <w:rPr>
          <w:rFonts w:ascii="Red Hat Display" w:hAnsi="Red Hat Display" w:cs="Red Hat Display"/>
          <w:b/>
          <w:bCs/>
          <w:sz w:val="24"/>
          <w:szCs w:val="24"/>
          <w:lang w:val="en-GB"/>
        </w:rPr>
        <w:t>’s</w:t>
      </w:r>
      <w:proofErr w:type="spellEnd"/>
      <w:r w:rsidR="00730D70" w:rsidRPr="00EB57B2">
        <w:rPr>
          <w:rFonts w:ascii="Red Hat Display" w:hAnsi="Red Hat Display" w:cs="Red Hat Display"/>
          <w:b/>
          <w:bCs/>
          <w:sz w:val="24"/>
          <w:szCs w:val="24"/>
          <w:lang w:val="en-GB"/>
        </w:rPr>
        <w:t xml:space="preserve"> sole discretion.</w:t>
      </w:r>
      <w:r w:rsidR="00730D70" w:rsidRPr="00EB57B2">
        <w:rPr>
          <w:rFonts w:ascii="Red Hat Display" w:hAnsi="Red Hat Display" w:cs="Red Hat Display"/>
          <w:sz w:val="24"/>
          <w:szCs w:val="24"/>
          <w:lang w:val="en-GB"/>
        </w:rPr>
        <w:t xml:space="preserve"> Each </w:t>
      </w:r>
      <w:r w:rsidR="006169CF" w:rsidRPr="00EB57B2">
        <w:rPr>
          <w:rFonts w:ascii="Red Hat Display" w:hAnsi="Red Hat Display" w:cs="Red Hat Display"/>
          <w:sz w:val="24"/>
          <w:szCs w:val="24"/>
          <w:lang w:val="en-GB"/>
        </w:rPr>
        <w:t xml:space="preserve">project </w:t>
      </w:r>
      <w:r w:rsidR="00730D70" w:rsidRPr="00EB57B2">
        <w:rPr>
          <w:rFonts w:ascii="Red Hat Display" w:hAnsi="Red Hat Display" w:cs="Red Hat Display"/>
          <w:sz w:val="24"/>
          <w:szCs w:val="24"/>
          <w:lang w:val="en-GB"/>
        </w:rPr>
        <w:t>proposal will be scientifically evaluated by three (3) independent evaluators according to the relevance of their expertise to the proposal.</w:t>
      </w:r>
    </w:p>
    <w:p w14:paraId="19C674C3" w14:textId="6CD7110F" w:rsidR="00C235B2" w:rsidRPr="00EB57B2" w:rsidRDefault="00730D70" w:rsidP="00864569">
      <w:pPr>
        <w:tabs>
          <w:tab w:val="left" w:pos="1788"/>
        </w:tabs>
        <w:jc w:val="both"/>
        <w:rPr>
          <w:rFonts w:ascii="Red Hat Display" w:hAnsi="Red Hat Display" w:cs="Red Hat Display"/>
          <w:sz w:val="24"/>
          <w:szCs w:val="24"/>
          <w:lang w:val="en-GB"/>
        </w:rPr>
      </w:pPr>
      <w:r w:rsidRPr="00EB57B2">
        <w:rPr>
          <w:rFonts w:ascii="Red Hat Display" w:hAnsi="Red Hat Display" w:cs="Red Hat Display"/>
          <w:sz w:val="24"/>
          <w:szCs w:val="24"/>
          <w:lang w:val="en-GB"/>
        </w:rPr>
        <w:t xml:space="preserve">This call is open to </w:t>
      </w:r>
      <w:r w:rsidR="005E0CD5" w:rsidRPr="00EB57B2">
        <w:rPr>
          <w:rFonts w:ascii="Red Hat Display" w:hAnsi="Red Hat Display" w:cs="Red Hat Display"/>
          <w:sz w:val="24"/>
          <w:szCs w:val="24"/>
          <w:lang w:val="en-GB"/>
        </w:rPr>
        <w:t>experts</w:t>
      </w:r>
      <w:r w:rsidRPr="00EB57B2">
        <w:rPr>
          <w:rFonts w:ascii="Red Hat Display" w:hAnsi="Red Hat Display" w:cs="Red Hat Display"/>
          <w:sz w:val="24"/>
          <w:szCs w:val="24"/>
          <w:lang w:val="en-GB"/>
        </w:rPr>
        <w:t xml:space="preserve"> who </w:t>
      </w:r>
      <w:r w:rsidR="001D5916" w:rsidRPr="00EB57B2">
        <w:rPr>
          <w:rFonts w:ascii="Red Hat Display" w:hAnsi="Red Hat Display" w:cs="Red Hat Display"/>
          <w:sz w:val="24"/>
          <w:szCs w:val="24"/>
          <w:lang w:val="en-GB"/>
        </w:rPr>
        <w:t>will not</w:t>
      </w:r>
      <w:r w:rsidRPr="00EB57B2">
        <w:rPr>
          <w:rFonts w:ascii="Red Hat Display" w:hAnsi="Red Hat Display" w:cs="Red Hat Display"/>
          <w:sz w:val="24"/>
          <w:szCs w:val="24"/>
          <w:lang w:val="en-GB"/>
        </w:rPr>
        <w:t xml:space="preserve"> </w:t>
      </w:r>
      <w:r w:rsidR="006169CF" w:rsidRPr="00EB57B2">
        <w:rPr>
          <w:rFonts w:ascii="Red Hat Display" w:hAnsi="Red Hat Display" w:cs="Red Hat Display"/>
          <w:sz w:val="24"/>
          <w:szCs w:val="24"/>
          <w:lang w:val="en-GB"/>
        </w:rPr>
        <w:t>participate</w:t>
      </w:r>
      <w:r w:rsidRPr="00EB57B2">
        <w:rPr>
          <w:rFonts w:ascii="Red Hat Display" w:hAnsi="Red Hat Display" w:cs="Red Hat Display"/>
          <w:sz w:val="24"/>
          <w:szCs w:val="24"/>
          <w:lang w:val="en-GB"/>
        </w:rPr>
        <w:t xml:space="preserve"> in any of the </w:t>
      </w:r>
      <w:proofErr w:type="spellStart"/>
      <w:r w:rsidR="001D5916" w:rsidRPr="00EB57B2">
        <w:rPr>
          <w:rFonts w:ascii="Red Hat Display" w:hAnsi="Red Hat Display" w:cs="Red Hat Display"/>
          <w:sz w:val="24"/>
          <w:szCs w:val="24"/>
          <w:lang w:val="en-GB"/>
        </w:rPr>
        <w:t>CETPartnership</w:t>
      </w:r>
      <w:r w:rsidR="00614926" w:rsidRPr="00EB57B2">
        <w:rPr>
          <w:rFonts w:ascii="Red Hat Display" w:hAnsi="Red Hat Display" w:cs="Red Hat Display"/>
          <w:sz w:val="24"/>
          <w:szCs w:val="24"/>
          <w:lang w:val="en-GB"/>
        </w:rPr>
        <w:t>’s</w:t>
      </w:r>
      <w:proofErr w:type="spellEnd"/>
      <w:r w:rsidR="001D5916" w:rsidRPr="00EB57B2">
        <w:rPr>
          <w:rFonts w:ascii="Red Hat Display" w:hAnsi="Red Hat Display" w:cs="Red Hat Display"/>
          <w:sz w:val="24"/>
          <w:szCs w:val="24"/>
          <w:lang w:val="en-GB"/>
        </w:rPr>
        <w:t xml:space="preserve"> </w:t>
      </w:r>
      <w:r w:rsidRPr="00EB57B2">
        <w:rPr>
          <w:rFonts w:ascii="Red Hat Display" w:hAnsi="Red Hat Display" w:cs="Red Hat Display"/>
          <w:sz w:val="24"/>
          <w:szCs w:val="24"/>
          <w:lang w:val="en-GB"/>
        </w:rPr>
        <w:t>pre</w:t>
      </w:r>
      <w:r w:rsidR="0010060C" w:rsidRPr="00EB57B2">
        <w:rPr>
          <w:rFonts w:ascii="Red Hat Display" w:hAnsi="Red Hat Display" w:cs="Red Hat Display"/>
          <w:sz w:val="24"/>
          <w:szCs w:val="24"/>
          <w:lang w:val="en-GB"/>
        </w:rPr>
        <w:t xml:space="preserve"> and full </w:t>
      </w:r>
      <w:r w:rsidR="00614926" w:rsidRPr="00EB57B2">
        <w:rPr>
          <w:rFonts w:ascii="Red Hat Display" w:hAnsi="Red Hat Display" w:cs="Red Hat Display"/>
          <w:sz w:val="24"/>
          <w:szCs w:val="24"/>
          <w:lang w:val="en-GB"/>
        </w:rPr>
        <w:t xml:space="preserve">project </w:t>
      </w:r>
      <w:r w:rsidR="0010060C" w:rsidRPr="00EB57B2">
        <w:rPr>
          <w:rFonts w:ascii="Red Hat Display" w:hAnsi="Red Hat Display" w:cs="Red Hat Display"/>
          <w:sz w:val="24"/>
          <w:szCs w:val="24"/>
          <w:lang w:val="en-GB"/>
        </w:rPr>
        <w:t>proposals and</w:t>
      </w:r>
      <w:r w:rsidR="001D5916" w:rsidRPr="00EB57B2">
        <w:rPr>
          <w:rFonts w:ascii="Red Hat Display" w:hAnsi="Red Hat Display" w:cs="Red Hat Display"/>
          <w:sz w:val="24"/>
          <w:szCs w:val="24"/>
          <w:lang w:val="en-GB"/>
        </w:rPr>
        <w:t xml:space="preserve"> </w:t>
      </w:r>
      <w:r w:rsidRPr="00EB57B2">
        <w:rPr>
          <w:rFonts w:ascii="Red Hat Display" w:hAnsi="Red Hat Display" w:cs="Red Hat Display"/>
          <w:sz w:val="24"/>
          <w:szCs w:val="24"/>
          <w:lang w:val="en-GB"/>
        </w:rPr>
        <w:t xml:space="preserve">having expertise in at least </w:t>
      </w:r>
      <w:r w:rsidR="00163A2C" w:rsidRPr="00EB57B2">
        <w:rPr>
          <w:rFonts w:ascii="Red Hat Display" w:hAnsi="Red Hat Display" w:cs="Red Hat Display"/>
          <w:sz w:val="24"/>
          <w:szCs w:val="24"/>
          <w:lang w:val="en-GB"/>
        </w:rPr>
        <w:t>two</w:t>
      </w:r>
      <w:r w:rsidRPr="00EB57B2">
        <w:rPr>
          <w:rFonts w:ascii="Red Hat Display" w:hAnsi="Red Hat Display" w:cs="Red Hat Display"/>
          <w:sz w:val="24"/>
          <w:szCs w:val="24"/>
          <w:lang w:val="en-GB"/>
        </w:rPr>
        <w:t xml:space="preserve"> of the</w:t>
      </w:r>
      <w:r w:rsidR="005938B7" w:rsidRPr="00EB57B2">
        <w:rPr>
          <w:rFonts w:ascii="Red Hat Display" w:hAnsi="Red Hat Display" w:cs="Red Hat Display"/>
          <w:sz w:val="24"/>
          <w:szCs w:val="24"/>
          <w:lang w:val="en-GB"/>
        </w:rPr>
        <w:t xml:space="preserve"> TRIs, which are organized in</w:t>
      </w:r>
      <w:r w:rsidRPr="00EB57B2">
        <w:rPr>
          <w:rFonts w:ascii="Red Hat Display" w:hAnsi="Red Hat Display" w:cs="Red Hat Display"/>
          <w:sz w:val="24"/>
          <w:szCs w:val="24"/>
          <w:lang w:val="en-GB"/>
        </w:rPr>
        <w:t xml:space="preserve"> </w:t>
      </w:r>
      <w:r w:rsidR="005938B7" w:rsidRPr="00EB57B2">
        <w:rPr>
          <w:rFonts w:ascii="Red Hat Display" w:hAnsi="Red Hat Display" w:cs="Red Hat Display"/>
          <w:sz w:val="24"/>
          <w:szCs w:val="24"/>
          <w:lang w:val="en-GB"/>
        </w:rPr>
        <w:t>C</w:t>
      </w:r>
      <w:r w:rsidR="006964F6" w:rsidRPr="00EB57B2">
        <w:rPr>
          <w:rFonts w:ascii="Red Hat Display" w:hAnsi="Red Hat Display" w:cs="Red Hat Display"/>
          <w:sz w:val="24"/>
          <w:szCs w:val="24"/>
          <w:lang w:val="en-GB"/>
        </w:rPr>
        <w:t xml:space="preserve">all </w:t>
      </w:r>
      <w:r w:rsidR="00805B56" w:rsidRPr="00EB57B2">
        <w:rPr>
          <w:rFonts w:ascii="Red Hat Display" w:hAnsi="Red Hat Display" w:cs="Red Hat Display"/>
          <w:sz w:val="24"/>
          <w:szCs w:val="24"/>
          <w:lang w:val="en-GB"/>
        </w:rPr>
        <w:t>m</w:t>
      </w:r>
      <w:r w:rsidR="006964F6" w:rsidRPr="00EB57B2">
        <w:rPr>
          <w:rFonts w:ascii="Red Hat Display" w:hAnsi="Red Hat Display" w:cs="Red Hat Display"/>
          <w:sz w:val="24"/>
          <w:szCs w:val="24"/>
          <w:lang w:val="en-GB"/>
        </w:rPr>
        <w:t>odules</w:t>
      </w:r>
      <w:r w:rsidR="005938B7" w:rsidRPr="00EB57B2">
        <w:rPr>
          <w:rFonts w:ascii="Red Hat Display" w:hAnsi="Red Hat Display" w:cs="Red Hat Display"/>
          <w:sz w:val="24"/>
          <w:szCs w:val="24"/>
          <w:lang w:val="en-GB"/>
        </w:rPr>
        <w:t>,</w:t>
      </w:r>
      <w:r w:rsidR="006964F6" w:rsidRPr="00EB57B2">
        <w:rPr>
          <w:rFonts w:ascii="Red Hat Display" w:hAnsi="Red Hat Display" w:cs="Red Hat Display"/>
          <w:sz w:val="24"/>
          <w:szCs w:val="24"/>
          <w:lang w:val="en-GB"/>
        </w:rPr>
        <w:t xml:space="preserve"> as specified in Annex </w:t>
      </w:r>
      <w:r w:rsidR="009471F8" w:rsidRPr="00EB57B2">
        <w:rPr>
          <w:rFonts w:ascii="Red Hat Display" w:hAnsi="Red Hat Display" w:cs="Red Hat Display"/>
          <w:sz w:val="24"/>
          <w:szCs w:val="24"/>
          <w:lang w:val="en-GB"/>
        </w:rPr>
        <w:t>I</w:t>
      </w:r>
      <w:r w:rsidR="009C2996">
        <w:rPr>
          <w:rFonts w:ascii="Red Hat Display" w:hAnsi="Red Hat Display" w:cs="Red Hat Display"/>
          <w:sz w:val="24"/>
          <w:szCs w:val="24"/>
          <w:lang w:val="en-GB"/>
        </w:rPr>
        <w:t>I</w:t>
      </w:r>
      <w:r w:rsidR="006964F6" w:rsidRPr="00EB57B2">
        <w:rPr>
          <w:rFonts w:ascii="Red Hat Display" w:hAnsi="Red Hat Display" w:cs="Red Hat Display"/>
          <w:sz w:val="24"/>
          <w:szCs w:val="24"/>
          <w:lang w:val="en-GB"/>
        </w:rPr>
        <w:t xml:space="preserve">. </w:t>
      </w:r>
    </w:p>
    <w:p w14:paraId="2A74A9F5" w14:textId="40385CB2" w:rsidR="00476DEB" w:rsidRPr="00EB57B2" w:rsidRDefault="002032E3" w:rsidP="00DA643A">
      <w:pPr>
        <w:pStyle w:val="Heading2"/>
        <w:rPr>
          <w:rFonts w:ascii="Red Hat Display" w:hAnsi="Red Hat Display" w:cs="Red Hat Display"/>
          <w:b/>
          <w:bCs/>
          <w:color w:val="auto"/>
          <w:lang w:val="en-GB"/>
        </w:rPr>
      </w:pPr>
      <w:r w:rsidRPr="00EB57B2">
        <w:rPr>
          <w:rFonts w:ascii="Red Hat Display" w:hAnsi="Red Hat Display" w:cs="Red Hat Display"/>
          <w:b/>
          <w:bCs/>
          <w:color w:val="auto"/>
          <w:lang w:val="en-GB"/>
        </w:rPr>
        <w:t>2.0</w:t>
      </w:r>
      <w:r w:rsidR="00D46DBD">
        <w:rPr>
          <w:rFonts w:ascii="Red Hat Display" w:hAnsi="Red Hat Display" w:cs="Red Hat Display"/>
          <w:b/>
          <w:bCs/>
          <w:color w:val="auto"/>
          <w:lang w:val="en-GB"/>
        </w:rPr>
        <w:tab/>
      </w:r>
      <w:r w:rsidRPr="00EB57B2">
        <w:rPr>
          <w:rFonts w:ascii="Red Hat Display" w:hAnsi="Red Hat Display" w:cs="Red Hat Display"/>
          <w:b/>
          <w:bCs/>
          <w:color w:val="auto"/>
          <w:lang w:val="en-GB"/>
        </w:rPr>
        <w:t xml:space="preserve">About the </w:t>
      </w:r>
      <w:proofErr w:type="spellStart"/>
      <w:r w:rsidRPr="00EB57B2">
        <w:rPr>
          <w:rFonts w:ascii="Red Hat Display" w:hAnsi="Red Hat Display" w:cs="Red Hat Display"/>
          <w:b/>
          <w:bCs/>
          <w:color w:val="auto"/>
          <w:lang w:val="en-GB"/>
        </w:rPr>
        <w:t>CETPartnership</w:t>
      </w:r>
      <w:proofErr w:type="spellEnd"/>
    </w:p>
    <w:bookmarkStart w:id="1" w:name="_Hlk174086066" w:displacedByCustomXml="next"/>
    <w:sdt>
      <w:sdtPr>
        <w:rPr>
          <w:rFonts w:ascii="Red Hat Display" w:hAnsi="Red Hat Display" w:cs="Red Hat Display"/>
          <w:sz w:val="24"/>
          <w:szCs w:val="24"/>
        </w:rPr>
        <w:id w:val="-986624400"/>
        <w:placeholder>
          <w:docPart w:val="6CE5630671724D3299E3717242510032"/>
        </w:placeholder>
      </w:sdtPr>
      <w:sdtContent>
        <w:sdt>
          <w:sdtPr>
            <w:rPr>
              <w:rFonts w:ascii="Red Hat Display" w:hAnsi="Red Hat Display" w:cs="Red Hat Display"/>
            </w:rPr>
            <w:id w:val="1717080758"/>
            <w:placeholder>
              <w:docPart w:val="9B597BCE010D4116B083A67E4901E5D0"/>
            </w:placeholder>
          </w:sdtPr>
          <w:sdtContent>
            <w:p w14:paraId="4B949E3F" w14:textId="77777777" w:rsidR="00D46DBD" w:rsidRPr="00D46DBD" w:rsidRDefault="00D46DBD" w:rsidP="00D46DBD">
              <w:pPr>
                <w:jc w:val="both"/>
                <w:rPr>
                  <w:rFonts w:ascii="Red Hat Display" w:hAnsi="Red Hat Display" w:cs="Red Hat Display"/>
                  <w:sz w:val="24"/>
                  <w:szCs w:val="24"/>
                  <w:lang w:val="mt-MT"/>
                </w:rPr>
              </w:pPr>
              <w:r w:rsidRPr="00D46DBD">
                <w:rPr>
                  <w:rFonts w:ascii="Red Hat Display" w:hAnsi="Red Hat Display" w:cs="Red Hat Display"/>
                  <w:sz w:val="24"/>
                  <w:szCs w:val="24"/>
                  <w:lang w:val="mt-MT"/>
                </w:rPr>
                <w:t>The Clean Energy Transition Partnership (CETPartnership) is a strategic Horizon Europe initiative aimed at driving the energy transition and contributing to the EU’s goal of becoming the first climate-neutral continent by 2050. It brings together funding from 50 programme owners across 30 countries, including Malta, to support a broad range of technologies and systems necessary for this transition.</w:t>
              </w:r>
            </w:p>
            <w:p w14:paraId="1F87B4A0" w14:textId="77777777" w:rsidR="00D46DBD" w:rsidRPr="00D46DBD" w:rsidRDefault="00D46DBD" w:rsidP="00D46DBD">
              <w:pPr>
                <w:jc w:val="both"/>
                <w:rPr>
                  <w:rFonts w:ascii="Red Hat Display" w:hAnsi="Red Hat Display" w:cs="Red Hat Display"/>
                  <w:sz w:val="24"/>
                  <w:szCs w:val="24"/>
                  <w:lang w:val="mt-MT"/>
                </w:rPr>
              </w:pPr>
              <w:r w:rsidRPr="00D46DBD">
                <w:rPr>
                  <w:rFonts w:ascii="Red Hat Display" w:hAnsi="Red Hat Display" w:cs="Red Hat Display"/>
                  <w:sz w:val="24"/>
                  <w:szCs w:val="24"/>
                  <w:lang w:val="mt-MT"/>
                </w:rPr>
                <w:t>The CETPartnership addresses various challenges, from discrete technologies to integrated systems, focusing on energy conversion, storage, carbon treatment, and sinks. Additional challenges include storage technologies, flexible demand technologies, and advancements in electrification and cleaner industry. These enabling technologies need further exploration and improvement, including the optimization of their production processes.</w:t>
              </w:r>
            </w:p>
            <w:p w14:paraId="34291A85" w14:textId="77777777" w:rsidR="00D46DBD" w:rsidRDefault="00D46DBD" w:rsidP="00D46DBD">
              <w:pPr>
                <w:jc w:val="both"/>
                <w:rPr>
                  <w:rFonts w:ascii="Red Hat Display" w:hAnsi="Red Hat Display" w:cs="Red Hat Display"/>
                  <w:sz w:val="24"/>
                  <w:szCs w:val="24"/>
                </w:rPr>
              </w:pPr>
              <w:r w:rsidRPr="00D46DBD">
                <w:rPr>
                  <w:rFonts w:ascii="Red Hat Display" w:hAnsi="Red Hat Display" w:cs="Red Hat Display"/>
                  <w:sz w:val="24"/>
                  <w:szCs w:val="24"/>
                  <w:lang w:val="mt-MT"/>
                </w:rPr>
                <w:t>As a pioneering multilateral initiative under Horizon Europe, the CETPartnership is committed to enhancing these technologies to ensure a sustainable clean energy future for Europe and beyond. We invite passionate and forward-thinking individuals to join us on this transformative journey towards a greener, climate-resilient world. Together, we will shape Europe’s energy landscape and lead the way in clean energy innovation and implementation.</w:t>
              </w:r>
            </w:p>
          </w:sdtContent>
        </w:sdt>
      </w:sdtContent>
    </w:sdt>
    <w:bookmarkEnd w:id="1"/>
    <w:p w14:paraId="1AF210F0" w14:textId="017C03D7" w:rsidR="00E425F1" w:rsidRPr="00EB57B2" w:rsidRDefault="00E425F1" w:rsidP="00D46DBD">
      <w:pPr>
        <w:pStyle w:val="Heading2"/>
        <w:rPr>
          <w:rFonts w:ascii="Red Hat Display" w:hAnsi="Red Hat Display" w:cs="Red Hat Display"/>
          <w:b/>
          <w:bCs/>
          <w:color w:val="auto"/>
          <w:lang w:val="en-GB"/>
        </w:rPr>
      </w:pPr>
      <w:r w:rsidRPr="00EB57B2">
        <w:rPr>
          <w:rFonts w:ascii="Red Hat Display" w:hAnsi="Red Hat Display" w:cs="Red Hat Display"/>
          <w:b/>
          <w:bCs/>
          <w:color w:val="auto"/>
          <w:lang w:val="en-GB"/>
        </w:rPr>
        <w:t>3.0</w:t>
      </w:r>
      <w:r w:rsidR="00D46DBD">
        <w:rPr>
          <w:rFonts w:ascii="Red Hat Display" w:hAnsi="Red Hat Display" w:cs="Red Hat Display"/>
          <w:b/>
          <w:bCs/>
          <w:color w:val="auto"/>
          <w:lang w:val="en-GB"/>
        </w:rPr>
        <w:tab/>
      </w:r>
      <w:r w:rsidRPr="00EB57B2">
        <w:rPr>
          <w:rFonts w:ascii="Red Hat Display" w:hAnsi="Red Hat Display" w:cs="Red Hat Display"/>
          <w:b/>
          <w:bCs/>
          <w:color w:val="auto"/>
          <w:lang w:val="en-GB"/>
        </w:rPr>
        <w:t>Service Requirements</w:t>
      </w:r>
    </w:p>
    <w:p w14:paraId="06B0E424" w14:textId="77777777" w:rsidR="002F2C08" w:rsidRDefault="003E366B" w:rsidP="002F2C08">
      <w:pPr>
        <w:jc w:val="both"/>
        <w:rPr>
          <w:rFonts w:ascii="Red Hat Display" w:hAnsi="Red Hat Display" w:cs="Red Hat Display"/>
          <w:sz w:val="24"/>
          <w:szCs w:val="24"/>
        </w:rPr>
      </w:pPr>
      <w:r w:rsidRPr="00EB57B2">
        <w:rPr>
          <w:rFonts w:ascii="Red Hat Display" w:hAnsi="Red Hat Display" w:cs="Red Hat Display"/>
          <w:sz w:val="24"/>
          <w:szCs w:val="24"/>
        </w:rPr>
        <w:t>The CETPartnership Joint Call 202</w:t>
      </w:r>
      <w:r w:rsidR="002F2C08">
        <w:rPr>
          <w:rFonts w:ascii="Red Hat Display" w:hAnsi="Red Hat Display" w:cs="Red Hat Display"/>
          <w:sz w:val="24"/>
          <w:szCs w:val="24"/>
        </w:rPr>
        <w:t>4</w:t>
      </w:r>
      <w:r w:rsidRPr="00EB57B2">
        <w:rPr>
          <w:rFonts w:ascii="Red Hat Display" w:hAnsi="Red Hat Display" w:cs="Red Hat Display"/>
          <w:sz w:val="24"/>
          <w:szCs w:val="24"/>
        </w:rPr>
        <w:t xml:space="preserve"> is being implemented as a two-step procedure (a pre-proposal </w:t>
      </w:r>
      <w:r w:rsidR="00C1018C" w:rsidRPr="00EB57B2">
        <w:rPr>
          <w:rFonts w:ascii="Red Hat Display" w:hAnsi="Red Hat Display" w:cs="Red Hat Display"/>
          <w:sz w:val="24"/>
          <w:szCs w:val="24"/>
        </w:rPr>
        <w:t xml:space="preserve">stage </w:t>
      </w:r>
      <w:r w:rsidRPr="00EB57B2">
        <w:rPr>
          <w:rFonts w:ascii="Red Hat Display" w:hAnsi="Red Hat Display" w:cs="Red Hat Display"/>
          <w:sz w:val="24"/>
          <w:szCs w:val="24"/>
        </w:rPr>
        <w:t xml:space="preserve">and a full-proposal </w:t>
      </w:r>
      <w:r w:rsidR="00C1018C" w:rsidRPr="00EB57B2">
        <w:rPr>
          <w:rFonts w:ascii="Red Hat Display" w:hAnsi="Red Hat Display" w:cs="Red Hat Display"/>
          <w:sz w:val="24"/>
          <w:szCs w:val="24"/>
        </w:rPr>
        <w:t>stage</w:t>
      </w:r>
      <w:r w:rsidRPr="00EB57B2">
        <w:rPr>
          <w:rFonts w:ascii="Red Hat Display" w:hAnsi="Red Hat Display" w:cs="Red Hat Display"/>
          <w:sz w:val="24"/>
          <w:szCs w:val="24"/>
        </w:rPr>
        <w:t>)</w:t>
      </w:r>
      <w:r w:rsidR="002F2C08">
        <w:rPr>
          <w:rFonts w:ascii="Red Hat Display" w:hAnsi="Red Hat Display" w:cs="Red Hat Display"/>
          <w:sz w:val="24"/>
          <w:szCs w:val="24"/>
        </w:rPr>
        <w:t xml:space="preserve">. Thus, the requirement would revolve around the timeline for both stages. </w:t>
      </w:r>
    </w:p>
    <w:p w14:paraId="7223AA4C" w14:textId="4B2CDAB8" w:rsidR="00C1018C" w:rsidRPr="002F2C08" w:rsidRDefault="00C1018C" w:rsidP="002F2C08">
      <w:pPr>
        <w:jc w:val="both"/>
        <w:rPr>
          <w:rFonts w:ascii="Red Hat Display" w:hAnsi="Red Hat Display" w:cs="Red Hat Display"/>
          <w:sz w:val="24"/>
          <w:szCs w:val="24"/>
        </w:rPr>
      </w:pPr>
      <w:r w:rsidRPr="00EB57B2">
        <w:rPr>
          <w:rFonts w:ascii="Red Hat Display" w:hAnsi="Red Hat Display" w:cs="Red Hat Display"/>
          <w:sz w:val="24"/>
          <w:szCs w:val="24"/>
          <w:lang w:val="en-GB"/>
        </w:rPr>
        <w:t xml:space="preserve">An Evaluation Handbook containing instructions and guidance </w:t>
      </w:r>
      <w:r w:rsidR="002F2C08">
        <w:rPr>
          <w:rFonts w:ascii="Red Hat Display" w:hAnsi="Red Hat Display" w:cs="Red Hat Display"/>
          <w:sz w:val="24"/>
          <w:szCs w:val="24"/>
          <w:lang w:val="en-GB"/>
        </w:rPr>
        <w:t xml:space="preserve">is currently being drafted and </w:t>
      </w:r>
      <w:r w:rsidRPr="00EB57B2">
        <w:rPr>
          <w:rFonts w:ascii="Red Hat Display" w:hAnsi="Red Hat Display" w:cs="Red Hat Display"/>
          <w:sz w:val="24"/>
          <w:szCs w:val="24"/>
          <w:lang w:val="en-GB"/>
        </w:rPr>
        <w:t xml:space="preserve">will be distributed to the evaluators prior to the start of the evaluation process. </w:t>
      </w:r>
    </w:p>
    <w:p w14:paraId="562C0C38" w14:textId="1980FCAC" w:rsidR="00FF6184" w:rsidRPr="00EB57B2" w:rsidRDefault="003A247B" w:rsidP="00DA643A">
      <w:pPr>
        <w:pStyle w:val="Heading3"/>
        <w:rPr>
          <w:rFonts w:ascii="Red Hat Display" w:hAnsi="Red Hat Display" w:cs="Red Hat Display"/>
          <w:b/>
          <w:bCs/>
          <w:color w:val="auto"/>
          <w:lang w:val="en-GB"/>
        </w:rPr>
      </w:pPr>
      <w:r w:rsidRPr="00EB57B2">
        <w:rPr>
          <w:rFonts w:ascii="Red Hat Display" w:hAnsi="Red Hat Display" w:cs="Red Hat Display"/>
          <w:b/>
          <w:bCs/>
          <w:color w:val="auto"/>
          <w:lang w:val="en-GB"/>
        </w:rPr>
        <w:t xml:space="preserve">3.1 </w:t>
      </w:r>
      <w:r w:rsidR="002F2C08">
        <w:rPr>
          <w:rFonts w:ascii="Red Hat Display" w:hAnsi="Red Hat Display" w:cs="Red Hat Display"/>
          <w:b/>
          <w:bCs/>
          <w:color w:val="auto"/>
          <w:lang w:val="en-GB"/>
        </w:rPr>
        <w:tab/>
      </w:r>
      <w:r w:rsidR="00294B82" w:rsidRPr="00EB57B2">
        <w:rPr>
          <w:rFonts w:ascii="Red Hat Display" w:hAnsi="Red Hat Display" w:cs="Red Hat Display"/>
          <w:b/>
          <w:bCs/>
          <w:color w:val="auto"/>
          <w:lang w:val="en-GB"/>
        </w:rPr>
        <w:t xml:space="preserve">Evaluation </w:t>
      </w:r>
      <w:r w:rsidR="002F2C08">
        <w:rPr>
          <w:rFonts w:ascii="Red Hat Display" w:hAnsi="Red Hat Display" w:cs="Red Hat Display"/>
          <w:b/>
          <w:bCs/>
          <w:color w:val="auto"/>
          <w:lang w:val="en-GB"/>
        </w:rPr>
        <w:t>Procedure</w:t>
      </w:r>
    </w:p>
    <w:p w14:paraId="6DBB03E0" w14:textId="35F0FC2A" w:rsidR="002F2C08" w:rsidRPr="002F2C08" w:rsidRDefault="002F2C08" w:rsidP="002F2C08">
      <w:pPr>
        <w:tabs>
          <w:tab w:val="left" w:pos="1788"/>
        </w:tabs>
        <w:jc w:val="both"/>
        <w:rPr>
          <w:rFonts w:ascii="Red Hat Display" w:hAnsi="Red Hat Display" w:cs="Red Hat Display"/>
          <w:sz w:val="24"/>
          <w:szCs w:val="24"/>
          <w:lang w:val="en-GB"/>
        </w:rPr>
      </w:pPr>
      <w:r w:rsidRPr="002F2C08">
        <w:rPr>
          <w:rFonts w:ascii="Red Hat Display" w:hAnsi="Red Hat Display" w:cs="Red Hat Display"/>
          <w:sz w:val="24"/>
          <w:szCs w:val="24"/>
          <w:lang w:val="en-GB"/>
        </w:rPr>
        <w:t xml:space="preserve">The </w:t>
      </w:r>
      <w:proofErr w:type="spellStart"/>
      <w:r w:rsidRPr="002F2C08">
        <w:rPr>
          <w:rFonts w:ascii="Red Hat Display" w:hAnsi="Red Hat Display" w:cs="Red Hat Display"/>
          <w:sz w:val="24"/>
          <w:szCs w:val="24"/>
          <w:lang w:val="en-GB"/>
        </w:rPr>
        <w:t>CETPartnership</w:t>
      </w:r>
      <w:proofErr w:type="spellEnd"/>
      <w:r w:rsidRPr="002F2C08">
        <w:rPr>
          <w:rFonts w:ascii="Red Hat Display" w:hAnsi="Red Hat Display" w:cs="Red Hat Display"/>
          <w:sz w:val="24"/>
          <w:szCs w:val="24"/>
          <w:lang w:val="en-GB"/>
        </w:rPr>
        <w:t xml:space="preserve"> Joint Call 2024 is divided into eleven (11) Call Modules, and each Call Module will follow a</w:t>
      </w:r>
      <w:r w:rsidR="009C2996">
        <w:rPr>
          <w:rFonts w:ascii="Red Hat Display" w:hAnsi="Red Hat Display" w:cs="Red Hat Display"/>
          <w:sz w:val="24"/>
          <w:szCs w:val="24"/>
          <w:lang w:val="en-GB"/>
        </w:rPr>
        <w:t xml:space="preserve">n </w:t>
      </w:r>
      <w:r w:rsidRPr="002F2C08">
        <w:rPr>
          <w:rFonts w:ascii="Red Hat Display" w:hAnsi="Red Hat Display" w:cs="Red Hat Display"/>
          <w:sz w:val="24"/>
          <w:szCs w:val="24"/>
          <w:lang w:val="en-GB"/>
        </w:rPr>
        <w:t xml:space="preserve">evaluation procedure. For both the Pre-Proposal and Full Proposal stages, each proposal will be assessed by at least three (3) independent experts. These experts will individually evaluate the proposals based on the evaluation </w:t>
      </w:r>
      <w:r w:rsidRPr="002F2C08">
        <w:rPr>
          <w:rFonts w:ascii="Red Hat Display" w:hAnsi="Red Hat Display" w:cs="Red Hat Display"/>
          <w:sz w:val="24"/>
          <w:szCs w:val="24"/>
          <w:lang w:val="en-GB"/>
        </w:rPr>
        <w:lastRenderedPageBreak/>
        <w:t xml:space="preserve">criteria specific to the Joint Call 2024, as set by the </w:t>
      </w:r>
      <w:proofErr w:type="spellStart"/>
      <w:r w:rsidRPr="002F2C08">
        <w:rPr>
          <w:rFonts w:ascii="Red Hat Display" w:hAnsi="Red Hat Display" w:cs="Red Hat Display"/>
          <w:sz w:val="24"/>
          <w:szCs w:val="24"/>
          <w:lang w:val="en-GB"/>
        </w:rPr>
        <w:t>CETPartnership</w:t>
      </w:r>
      <w:proofErr w:type="spellEnd"/>
      <w:r w:rsidRPr="002F2C08">
        <w:rPr>
          <w:rFonts w:ascii="Red Hat Display" w:hAnsi="Red Hat Display" w:cs="Red Hat Display"/>
          <w:sz w:val="24"/>
          <w:szCs w:val="24"/>
          <w:lang w:val="en-GB"/>
        </w:rPr>
        <w:t xml:space="preserve"> secretariat, using the </w:t>
      </w:r>
      <w:proofErr w:type="spellStart"/>
      <w:r w:rsidRPr="002F2C08">
        <w:rPr>
          <w:rFonts w:ascii="Red Hat Display" w:hAnsi="Red Hat Display" w:cs="Red Hat Display"/>
          <w:sz w:val="24"/>
          <w:szCs w:val="24"/>
          <w:lang w:val="en-GB"/>
        </w:rPr>
        <w:t>CETPartnership</w:t>
      </w:r>
      <w:proofErr w:type="spellEnd"/>
      <w:r w:rsidRPr="002F2C08">
        <w:rPr>
          <w:rFonts w:ascii="Red Hat Display" w:hAnsi="Red Hat Display" w:cs="Red Hat Display"/>
          <w:sz w:val="24"/>
          <w:szCs w:val="24"/>
          <w:lang w:val="en-GB"/>
        </w:rPr>
        <w:t xml:space="preserve"> Application and Evaluation portal.</w:t>
      </w:r>
    </w:p>
    <w:p w14:paraId="3A90A475" w14:textId="77777777" w:rsidR="002F2C08" w:rsidRPr="002F2C08" w:rsidRDefault="002F2C08" w:rsidP="002F2C08">
      <w:pPr>
        <w:tabs>
          <w:tab w:val="left" w:pos="1788"/>
        </w:tabs>
        <w:jc w:val="both"/>
        <w:rPr>
          <w:rFonts w:ascii="Red Hat Display" w:hAnsi="Red Hat Display" w:cs="Red Hat Display"/>
          <w:sz w:val="24"/>
          <w:szCs w:val="24"/>
          <w:lang w:val="en-GB"/>
        </w:rPr>
      </w:pPr>
      <w:r w:rsidRPr="002F2C08">
        <w:rPr>
          <w:rFonts w:ascii="Red Hat Display" w:hAnsi="Red Hat Display" w:cs="Red Hat Display"/>
          <w:sz w:val="24"/>
          <w:szCs w:val="24"/>
          <w:lang w:val="en-GB"/>
        </w:rPr>
        <w:t>At the Pre-Proposal stage, proposals will receive an average score from the three expert evaluations, resulting in one ranking list of pre-proposals per Call Module. Proposals that advance to the Full Proposal stage will undergo a similar evaluation procedure, again based solely on the established criteria. The evaluation meetings for the Full Proposal stage will be overseen by an independent observer to ensure fairness and transparency.</w:t>
      </w:r>
    </w:p>
    <w:p w14:paraId="2AB3F4AB" w14:textId="0F0FFE9E" w:rsidR="00791B39" w:rsidRPr="00EB57B2" w:rsidRDefault="00A93E9A" w:rsidP="00A06856">
      <w:pPr>
        <w:pStyle w:val="Heading2"/>
        <w:rPr>
          <w:rFonts w:ascii="Red Hat Display" w:hAnsi="Red Hat Display" w:cs="Red Hat Display"/>
          <w:b/>
          <w:bCs/>
          <w:color w:val="auto"/>
          <w:lang w:val="en-GB"/>
        </w:rPr>
      </w:pPr>
      <w:r w:rsidRPr="00EB57B2">
        <w:rPr>
          <w:rFonts w:ascii="Red Hat Display" w:hAnsi="Red Hat Display" w:cs="Red Hat Display"/>
          <w:b/>
          <w:bCs/>
          <w:color w:val="auto"/>
          <w:lang w:val="en-GB"/>
        </w:rPr>
        <w:t xml:space="preserve">4.0 </w:t>
      </w:r>
      <w:r w:rsidR="007655F8">
        <w:rPr>
          <w:rFonts w:ascii="Red Hat Display" w:hAnsi="Red Hat Display" w:cs="Red Hat Display"/>
          <w:b/>
          <w:bCs/>
          <w:color w:val="auto"/>
          <w:lang w:val="en-GB"/>
        </w:rPr>
        <w:tab/>
      </w:r>
      <w:r w:rsidR="00A74AF6" w:rsidRPr="00EB57B2">
        <w:rPr>
          <w:rFonts w:ascii="Red Hat Display" w:hAnsi="Red Hat Display" w:cs="Red Hat Display"/>
          <w:b/>
          <w:bCs/>
          <w:color w:val="auto"/>
          <w:lang w:val="en-GB"/>
        </w:rPr>
        <w:t>Remuneration</w:t>
      </w:r>
    </w:p>
    <w:p w14:paraId="73CE0459" w14:textId="0785220F" w:rsidR="001B430B" w:rsidRPr="00EB57B2" w:rsidRDefault="00206760" w:rsidP="00CC651B">
      <w:pPr>
        <w:jc w:val="both"/>
        <w:rPr>
          <w:rFonts w:ascii="Red Hat Display" w:hAnsi="Red Hat Display" w:cs="Red Hat Display"/>
          <w:sz w:val="24"/>
          <w:szCs w:val="24"/>
          <w:lang w:val="en-GB"/>
        </w:rPr>
      </w:pPr>
      <w:r w:rsidRPr="00EB57B2">
        <w:rPr>
          <w:rFonts w:ascii="Red Hat Display" w:hAnsi="Red Hat Display" w:cs="Red Hat Display"/>
          <w:sz w:val="24"/>
          <w:szCs w:val="24"/>
          <w:lang w:val="en-GB"/>
        </w:rPr>
        <w:t xml:space="preserve">Financial remuneration will be provided to the evaluators by the CETPartnership Call Management Team and </w:t>
      </w:r>
      <w:r w:rsidR="00A56243" w:rsidRPr="00EB57B2">
        <w:rPr>
          <w:rFonts w:ascii="Red Hat Display" w:hAnsi="Red Hat Display" w:cs="Red Hat Display"/>
          <w:b/>
          <w:bCs/>
          <w:sz w:val="24"/>
          <w:szCs w:val="24"/>
          <w:lang w:val="en-GB"/>
        </w:rPr>
        <w:t>NOT</w:t>
      </w:r>
      <w:r w:rsidRPr="00EB57B2">
        <w:rPr>
          <w:rFonts w:ascii="Red Hat Display" w:hAnsi="Red Hat Display" w:cs="Red Hat Display"/>
          <w:sz w:val="24"/>
          <w:szCs w:val="24"/>
          <w:lang w:val="en-GB"/>
        </w:rPr>
        <w:t xml:space="preserve"> by </w:t>
      </w:r>
      <w:proofErr w:type="spellStart"/>
      <w:r w:rsidR="002F2C08">
        <w:rPr>
          <w:rFonts w:ascii="Red Hat Display" w:hAnsi="Red Hat Display" w:cs="Red Hat Display"/>
          <w:sz w:val="24"/>
          <w:szCs w:val="24"/>
          <w:lang w:val="en-GB"/>
        </w:rPr>
        <w:t>Xjenza</w:t>
      </w:r>
      <w:proofErr w:type="spellEnd"/>
      <w:r w:rsidR="002F2C08">
        <w:rPr>
          <w:rFonts w:ascii="Red Hat Display" w:hAnsi="Red Hat Display" w:cs="Red Hat Display"/>
          <w:sz w:val="24"/>
          <w:szCs w:val="24"/>
          <w:lang w:val="en-GB"/>
        </w:rPr>
        <w:t xml:space="preserve"> Malta</w:t>
      </w:r>
      <w:r w:rsidRPr="00EB57B2">
        <w:rPr>
          <w:rFonts w:ascii="Red Hat Display" w:hAnsi="Red Hat Display" w:cs="Red Hat Display"/>
          <w:sz w:val="24"/>
          <w:szCs w:val="24"/>
          <w:lang w:val="en-GB"/>
        </w:rPr>
        <w:t>.</w:t>
      </w:r>
      <w:r w:rsidR="00F1018B" w:rsidRPr="00EB57B2">
        <w:rPr>
          <w:rFonts w:ascii="Red Hat Display" w:hAnsi="Red Hat Display" w:cs="Red Hat Display"/>
          <w:sz w:val="24"/>
          <w:szCs w:val="24"/>
          <w:lang w:val="en-GB"/>
        </w:rPr>
        <w:t xml:space="preserve"> More details will be provided </w:t>
      </w:r>
      <w:r w:rsidR="00486A4D" w:rsidRPr="00EB57B2">
        <w:rPr>
          <w:rFonts w:ascii="Red Hat Display" w:hAnsi="Red Hat Display" w:cs="Red Hat Display"/>
          <w:sz w:val="24"/>
          <w:szCs w:val="24"/>
          <w:lang w:val="en-GB"/>
        </w:rPr>
        <w:t>in due course</w:t>
      </w:r>
      <w:r w:rsidR="00C51598" w:rsidRPr="00EB57B2">
        <w:rPr>
          <w:rFonts w:ascii="Red Hat Display" w:hAnsi="Red Hat Display" w:cs="Red Hat Display"/>
          <w:sz w:val="24"/>
          <w:szCs w:val="24"/>
          <w:lang w:val="en-GB"/>
        </w:rPr>
        <w:t>.</w:t>
      </w:r>
      <w:r w:rsidR="00486A4D" w:rsidRPr="00EB57B2">
        <w:rPr>
          <w:rFonts w:ascii="Red Hat Display" w:hAnsi="Red Hat Display" w:cs="Red Hat Display"/>
          <w:sz w:val="24"/>
          <w:szCs w:val="24"/>
          <w:lang w:val="en-GB"/>
        </w:rPr>
        <w:t xml:space="preserve"> </w:t>
      </w:r>
      <w:r w:rsidRPr="00EB57B2">
        <w:rPr>
          <w:rFonts w:ascii="Red Hat Display" w:hAnsi="Red Hat Display" w:cs="Red Hat Display"/>
          <w:sz w:val="24"/>
          <w:szCs w:val="24"/>
          <w:lang w:val="en-GB"/>
        </w:rPr>
        <w:t xml:space="preserve"> </w:t>
      </w:r>
    </w:p>
    <w:p w14:paraId="630C916E" w14:textId="73A7BF73" w:rsidR="00206760" w:rsidRPr="00EB57B2" w:rsidRDefault="00206760" w:rsidP="002F2C08">
      <w:pPr>
        <w:pStyle w:val="Heading2"/>
        <w:spacing w:before="0"/>
        <w:rPr>
          <w:rFonts w:ascii="Red Hat Display" w:hAnsi="Red Hat Display" w:cs="Red Hat Display"/>
          <w:b/>
          <w:bCs/>
          <w:color w:val="auto"/>
          <w:lang w:val="en-GB"/>
        </w:rPr>
      </w:pPr>
      <w:r w:rsidRPr="00EB57B2">
        <w:rPr>
          <w:rFonts w:ascii="Red Hat Display" w:hAnsi="Red Hat Display" w:cs="Red Hat Display"/>
          <w:b/>
          <w:bCs/>
          <w:color w:val="auto"/>
          <w:lang w:val="en-GB"/>
        </w:rPr>
        <w:t xml:space="preserve">5.0 </w:t>
      </w:r>
      <w:r w:rsidR="007655F8">
        <w:rPr>
          <w:rFonts w:ascii="Red Hat Display" w:hAnsi="Red Hat Display" w:cs="Red Hat Display"/>
          <w:b/>
          <w:bCs/>
          <w:color w:val="auto"/>
          <w:lang w:val="en-GB"/>
        </w:rPr>
        <w:tab/>
      </w:r>
      <w:r w:rsidR="00C356EF" w:rsidRPr="00EB57B2">
        <w:rPr>
          <w:rFonts w:ascii="Red Hat Display" w:hAnsi="Red Hat Display" w:cs="Red Hat Display"/>
          <w:b/>
          <w:bCs/>
          <w:color w:val="auto"/>
          <w:lang w:val="en-GB"/>
        </w:rPr>
        <w:t>E</w:t>
      </w:r>
      <w:r w:rsidR="006B3422" w:rsidRPr="00EB57B2">
        <w:rPr>
          <w:rFonts w:ascii="Red Hat Display" w:hAnsi="Red Hat Display" w:cs="Red Hat Display"/>
          <w:b/>
          <w:bCs/>
          <w:color w:val="auto"/>
          <w:lang w:val="en-GB"/>
        </w:rPr>
        <w:t>valuator Requirements</w:t>
      </w:r>
    </w:p>
    <w:p w14:paraId="1DA83EE6" w14:textId="3E438BF2" w:rsidR="00C356EF" w:rsidRPr="00EB57B2" w:rsidRDefault="00B57C59" w:rsidP="00991A39">
      <w:pPr>
        <w:jc w:val="both"/>
        <w:rPr>
          <w:rFonts w:ascii="Red Hat Display" w:hAnsi="Red Hat Display" w:cs="Red Hat Display"/>
          <w:sz w:val="24"/>
          <w:szCs w:val="24"/>
          <w:lang w:val="en-GB"/>
        </w:rPr>
      </w:pPr>
      <w:r w:rsidRPr="00EB57B2">
        <w:rPr>
          <w:rFonts w:ascii="Red Hat Display" w:hAnsi="Red Hat Display" w:cs="Red Hat Display"/>
          <w:sz w:val="24"/>
          <w:szCs w:val="24"/>
          <w:lang w:val="en-GB"/>
        </w:rPr>
        <w:t>Experts</w:t>
      </w:r>
      <w:r w:rsidR="00C356EF" w:rsidRPr="00EB57B2">
        <w:rPr>
          <w:rFonts w:ascii="Red Hat Display" w:hAnsi="Red Hat Display" w:cs="Red Hat Display"/>
          <w:sz w:val="24"/>
          <w:szCs w:val="24"/>
          <w:lang w:val="en-GB"/>
        </w:rPr>
        <w:t xml:space="preserve"> must, at minimum, hold a first degree and a post graduate qualification in </w:t>
      </w:r>
      <w:r w:rsidR="001B430B" w:rsidRPr="00EB57B2">
        <w:rPr>
          <w:rFonts w:ascii="Red Hat Display" w:hAnsi="Red Hat Display" w:cs="Red Hat Display"/>
          <w:sz w:val="24"/>
          <w:szCs w:val="24"/>
          <w:lang w:val="en-GB"/>
        </w:rPr>
        <w:t xml:space="preserve">a specific </w:t>
      </w:r>
      <w:r w:rsidR="00C356EF" w:rsidRPr="00EB57B2">
        <w:rPr>
          <w:rFonts w:ascii="Red Hat Display" w:hAnsi="Red Hat Display" w:cs="Red Hat Display"/>
          <w:sz w:val="24"/>
          <w:szCs w:val="24"/>
          <w:lang w:val="en-GB"/>
        </w:rPr>
        <w:t>area of expertise</w:t>
      </w:r>
      <w:r w:rsidR="001B430B" w:rsidRPr="00EB57B2">
        <w:rPr>
          <w:rFonts w:ascii="Red Hat Display" w:hAnsi="Red Hat Display" w:cs="Red Hat Display"/>
          <w:sz w:val="24"/>
          <w:szCs w:val="24"/>
          <w:lang w:val="en-GB"/>
        </w:rPr>
        <w:t>, which is in line with the TRI</w:t>
      </w:r>
      <w:r w:rsidR="00991A39" w:rsidRPr="00EB57B2">
        <w:rPr>
          <w:rFonts w:ascii="Red Hat Display" w:hAnsi="Red Hat Display" w:cs="Red Hat Display"/>
          <w:sz w:val="24"/>
          <w:szCs w:val="24"/>
          <w:lang w:val="en-GB"/>
        </w:rPr>
        <w:t>s</w:t>
      </w:r>
      <w:r w:rsidRPr="00EB57B2">
        <w:rPr>
          <w:rFonts w:ascii="Red Hat Display" w:hAnsi="Red Hat Display" w:cs="Red Hat Display"/>
          <w:sz w:val="24"/>
          <w:szCs w:val="24"/>
          <w:lang w:val="en-GB"/>
        </w:rPr>
        <w:t xml:space="preserve"> </w:t>
      </w:r>
      <w:r w:rsidR="009C2996">
        <w:rPr>
          <w:rFonts w:ascii="Red Hat Display" w:hAnsi="Red Hat Display" w:cs="Red Hat Display"/>
          <w:sz w:val="24"/>
          <w:szCs w:val="24"/>
          <w:lang w:val="en-GB"/>
        </w:rPr>
        <w:t>c</w:t>
      </w:r>
      <w:r w:rsidR="00991A39" w:rsidRPr="00EB57B2">
        <w:rPr>
          <w:rFonts w:ascii="Red Hat Display" w:hAnsi="Red Hat Display" w:cs="Red Hat Display"/>
          <w:sz w:val="24"/>
          <w:szCs w:val="24"/>
          <w:lang w:val="en-GB"/>
        </w:rPr>
        <w:t>hosen (Annex II)</w:t>
      </w:r>
      <w:r w:rsidR="00C356EF" w:rsidRPr="00EB57B2">
        <w:rPr>
          <w:rFonts w:ascii="Red Hat Display" w:hAnsi="Red Hat Display" w:cs="Red Hat Display"/>
          <w:sz w:val="24"/>
          <w:szCs w:val="24"/>
          <w:lang w:val="en-GB"/>
        </w:rPr>
        <w:t>. They must show proof of at least five years of professional experience (or at least 2 years if in possession of a Ph.D</w:t>
      </w:r>
      <w:r w:rsidR="007655F8">
        <w:rPr>
          <w:rFonts w:ascii="Red Hat Display" w:hAnsi="Red Hat Display" w:cs="Red Hat Display"/>
          <w:sz w:val="24"/>
          <w:szCs w:val="24"/>
          <w:lang w:val="en-GB"/>
        </w:rPr>
        <w:t>.</w:t>
      </w:r>
      <w:r w:rsidR="00C356EF" w:rsidRPr="00EB57B2">
        <w:rPr>
          <w:rFonts w:ascii="Red Hat Display" w:hAnsi="Red Hat Display" w:cs="Red Hat Display"/>
          <w:sz w:val="24"/>
          <w:szCs w:val="24"/>
          <w:lang w:val="en-GB"/>
        </w:rPr>
        <w:t xml:space="preserve">) </w:t>
      </w:r>
      <w:proofErr w:type="gramStart"/>
      <w:r w:rsidR="00C356EF" w:rsidRPr="00EB57B2">
        <w:rPr>
          <w:rFonts w:ascii="Red Hat Display" w:hAnsi="Red Hat Display" w:cs="Red Hat Display"/>
          <w:sz w:val="24"/>
          <w:szCs w:val="24"/>
          <w:lang w:val="en-GB"/>
        </w:rPr>
        <w:t>in the area of</w:t>
      </w:r>
      <w:proofErr w:type="gramEnd"/>
      <w:r w:rsidR="00C356EF" w:rsidRPr="00EB57B2">
        <w:rPr>
          <w:rFonts w:ascii="Red Hat Display" w:hAnsi="Red Hat Display" w:cs="Red Hat Display"/>
          <w:sz w:val="24"/>
          <w:szCs w:val="24"/>
          <w:lang w:val="en-GB"/>
        </w:rPr>
        <w:t xml:space="preserve"> expertise.</w:t>
      </w:r>
    </w:p>
    <w:p w14:paraId="533A53AA" w14:textId="056886A2" w:rsidR="006315D1" w:rsidRPr="00EB57B2" w:rsidRDefault="006315D1" w:rsidP="00A06856">
      <w:pPr>
        <w:pStyle w:val="Heading2"/>
        <w:rPr>
          <w:rFonts w:ascii="Red Hat Display" w:hAnsi="Red Hat Display" w:cs="Red Hat Display"/>
          <w:b/>
          <w:bCs/>
          <w:color w:val="auto"/>
          <w:lang w:val="en-GB"/>
        </w:rPr>
      </w:pPr>
      <w:r w:rsidRPr="00EB57B2">
        <w:rPr>
          <w:rFonts w:ascii="Red Hat Display" w:hAnsi="Red Hat Display" w:cs="Red Hat Display"/>
          <w:b/>
          <w:bCs/>
          <w:color w:val="auto"/>
          <w:lang w:val="en-GB"/>
        </w:rPr>
        <w:t xml:space="preserve">6.0 </w:t>
      </w:r>
      <w:r w:rsidR="007655F8">
        <w:rPr>
          <w:rFonts w:ascii="Red Hat Display" w:hAnsi="Red Hat Display" w:cs="Red Hat Display"/>
          <w:b/>
          <w:bCs/>
          <w:color w:val="auto"/>
          <w:lang w:val="en-GB"/>
        </w:rPr>
        <w:tab/>
      </w:r>
      <w:r w:rsidRPr="00EB57B2">
        <w:rPr>
          <w:rFonts w:ascii="Red Hat Display" w:hAnsi="Red Hat Display" w:cs="Red Hat Display"/>
          <w:b/>
          <w:bCs/>
          <w:color w:val="auto"/>
          <w:lang w:val="en-GB"/>
        </w:rPr>
        <w:t>Conflicts of Interest (COI)</w:t>
      </w:r>
    </w:p>
    <w:p w14:paraId="62BFB38C" w14:textId="190AA47D" w:rsidR="00791B39" w:rsidRPr="00EB57B2" w:rsidRDefault="0058759B" w:rsidP="003E4AC9">
      <w:pPr>
        <w:jc w:val="both"/>
        <w:rPr>
          <w:rFonts w:ascii="Red Hat Display" w:hAnsi="Red Hat Display" w:cs="Red Hat Display"/>
          <w:sz w:val="24"/>
          <w:szCs w:val="24"/>
          <w:lang w:val="en-GB"/>
        </w:rPr>
      </w:pPr>
      <w:r w:rsidRPr="00EB57B2">
        <w:rPr>
          <w:rFonts w:ascii="Red Hat Display" w:hAnsi="Red Hat Display" w:cs="Red Hat Display"/>
          <w:sz w:val="24"/>
          <w:szCs w:val="24"/>
          <w:lang w:val="en-GB"/>
        </w:rPr>
        <w:t xml:space="preserve">It is imperative that the nominated experts are by no means affiliated with any active project proposal and/or the CETPartnership or TRIs in any way. </w:t>
      </w:r>
      <w:r w:rsidR="00315B59" w:rsidRPr="00EB57B2">
        <w:rPr>
          <w:rFonts w:ascii="Red Hat Display" w:hAnsi="Red Hat Display" w:cs="Red Hat Display"/>
          <w:sz w:val="24"/>
          <w:szCs w:val="24"/>
          <w:lang w:val="en-GB"/>
        </w:rPr>
        <w:t>All evaluators are required to declare their independence to the projects and the CETPartnership to avoid any conflict of interest. They must certify to adhere to the confidentiality conditions of the evaluation process</w:t>
      </w:r>
      <w:r w:rsidR="003E4AC9" w:rsidRPr="00EB57B2">
        <w:rPr>
          <w:rFonts w:ascii="Red Hat Display" w:hAnsi="Red Hat Display" w:cs="Red Hat Display"/>
          <w:sz w:val="24"/>
          <w:szCs w:val="24"/>
          <w:lang w:val="en-GB"/>
        </w:rPr>
        <w:t xml:space="preserve"> and a</w:t>
      </w:r>
      <w:r w:rsidR="00315B59" w:rsidRPr="00EB57B2">
        <w:rPr>
          <w:rFonts w:ascii="Red Hat Display" w:hAnsi="Red Hat Display" w:cs="Red Hat Display"/>
          <w:sz w:val="24"/>
          <w:szCs w:val="24"/>
          <w:lang w:val="en-GB"/>
        </w:rPr>
        <w:t xml:space="preserve"> form must be signed and submitted prior to the start of the individual evaluation.</w:t>
      </w:r>
    </w:p>
    <w:p w14:paraId="519F97B1" w14:textId="2BE704E9" w:rsidR="00080C6D" w:rsidRPr="00EB57B2" w:rsidRDefault="00080C6D" w:rsidP="00080C6D">
      <w:pPr>
        <w:rPr>
          <w:rFonts w:ascii="Red Hat Display" w:hAnsi="Red Hat Display" w:cs="Red Hat Display"/>
          <w:sz w:val="24"/>
          <w:szCs w:val="24"/>
          <w:lang w:val="en-GB"/>
        </w:rPr>
      </w:pPr>
      <w:r w:rsidRPr="00EB57B2">
        <w:rPr>
          <w:rFonts w:ascii="Red Hat Display" w:hAnsi="Red Hat Display" w:cs="Red Hat Display"/>
          <w:sz w:val="24"/>
          <w:szCs w:val="24"/>
          <w:lang w:val="en-GB"/>
        </w:rPr>
        <w:t>A COI exists if a candidate:</w:t>
      </w:r>
    </w:p>
    <w:p w14:paraId="728B366B" w14:textId="4EF410A6" w:rsidR="00080C6D" w:rsidRPr="00EB57B2" w:rsidRDefault="003E4AC9" w:rsidP="00991A39">
      <w:pPr>
        <w:pStyle w:val="ListParagraph"/>
        <w:numPr>
          <w:ilvl w:val="0"/>
          <w:numId w:val="11"/>
        </w:numPr>
        <w:jc w:val="both"/>
        <w:rPr>
          <w:rFonts w:ascii="Red Hat Display" w:hAnsi="Red Hat Display" w:cs="Red Hat Display"/>
          <w:sz w:val="24"/>
          <w:szCs w:val="24"/>
          <w:lang w:val="en-GB"/>
        </w:rPr>
      </w:pPr>
      <w:r w:rsidRPr="00EB57B2">
        <w:rPr>
          <w:rFonts w:ascii="Red Hat Display" w:hAnsi="Red Hat Display" w:cs="Red Hat Display"/>
          <w:sz w:val="24"/>
          <w:szCs w:val="24"/>
          <w:lang w:val="en-GB"/>
        </w:rPr>
        <w:t>is</w:t>
      </w:r>
      <w:r w:rsidR="00080C6D" w:rsidRPr="00EB57B2">
        <w:rPr>
          <w:rFonts w:ascii="Red Hat Display" w:hAnsi="Red Hat Display" w:cs="Red Hat Display"/>
          <w:sz w:val="24"/>
          <w:szCs w:val="24"/>
          <w:lang w:val="en-GB"/>
        </w:rPr>
        <w:t xml:space="preserve"> involved in the preparation of any of the </w:t>
      </w:r>
      <w:r w:rsidRPr="00EB57B2">
        <w:rPr>
          <w:rFonts w:ascii="Red Hat Display" w:hAnsi="Red Hat Display" w:cs="Red Hat Display"/>
          <w:sz w:val="24"/>
          <w:szCs w:val="24"/>
          <w:lang w:val="en-GB"/>
        </w:rPr>
        <w:t xml:space="preserve">CETPartnership </w:t>
      </w:r>
      <w:r w:rsidR="00080C6D" w:rsidRPr="00EB57B2">
        <w:rPr>
          <w:rFonts w:ascii="Red Hat Display" w:hAnsi="Red Hat Display" w:cs="Red Hat Display"/>
          <w:sz w:val="24"/>
          <w:szCs w:val="24"/>
          <w:lang w:val="en-GB"/>
        </w:rPr>
        <w:t>project pre</w:t>
      </w:r>
      <w:r w:rsidR="004D24B1" w:rsidRPr="00EB57B2">
        <w:rPr>
          <w:rFonts w:ascii="Red Hat Display" w:hAnsi="Red Hat Display" w:cs="Red Hat Display"/>
          <w:sz w:val="24"/>
          <w:szCs w:val="24"/>
          <w:lang w:val="en-GB"/>
        </w:rPr>
        <w:t>-</w:t>
      </w:r>
      <w:r w:rsidR="00080C6D" w:rsidRPr="00EB57B2">
        <w:rPr>
          <w:rFonts w:ascii="Red Hat Display" w:hAnsi="Red Hat Display" w:cs="Red Hat Display"/>
          <w:sz w:val="24"/>
          <w:szCs w:val="24"/>
          <w:lang w:val="en-GB"/>
        </w:rPr>
        <w:t xml:space="preserve">proposals or proposals </w:t>
      </w:r>
    </w:p>
    <w:p w14:paraId="61B38DE5" w14:textId="2BED2F1F" w:rsidR="00080C6D" w:rsidRPr="00EB57B2" w:rsidRDefault="00080C6D" w:rsidP="00991A39">
      <w:pPr>
        <w:pStyle w:val="ListParagraph"/>
        <w:numPr>
          <w:ilvl w:val="0"/>
          <w:numId w:val="11"/>
        </w:numPr>
        <w:jc w:val="both"/>
        <w:rPr>
          <w:rFonts w:ascii="Red Hat Display" w:hAnsi="Red Hat Display" w:cs="Red Hat Display"/>
          <w:sz w:val="24"/>
          <w:szCs w:val="24"/>
          <w:lang w:val="en-GB"/>
        </w:rPr>
      </w:pPr>
      <w:r w:rsidRPr="00EB57B2">
        <w:rPr>
          <w:rFonts w:ascii="Red Hat Display" w:hAnsi="Red Hat Display" w:cs="Red Hat Display"/>
          <w:sz w:val="24"/>
          <w:szCs w:val="24"/>
          <w:lang w:val="en-GB"/>
        </w:rPr>
        <w:t>stands to benefit directly / indirectly if the proposal is positively evaluated</w:t>
      </w:r>
    </w:p>
    <w:p w14:paraId="747B120A" w14:textId="738AF18C" w:rsidR="00791B39" w:rsidRPr="00EB57B2" w:rsidRDefault="00080C6D" w:rsidP="00791B39">
      <w:pPr>
        <w:pStyle w:val="ListParagraph"/>
        <w:numPr>
          <w:ilvl w:val="0"/>
          <w:numId w:val="11"/>
        </w:numPr>
        <w:jc w:val="both"/>
        <w:rPr>
          <w:rFonts w:ascii="Red Hat Display" w:hAnsi="Red Hat Display" w:cs="Red Hat Display"/>
          <w:sz w:val="24"/>
          <w:szCs w:val="24"/>
          <w:lang w:val="en-GB"/>
        </w:rPr>
      </w:pPr>
      <w:r w:rsidRPr="00EB57B2">
        <w:rPr>
          <w:rFonts w:ascii="Red Hat Display" w:hAnsi="Red Hat Display" w:cs="Red Hat Display"/>
          <w:sz w:val="24"/>
          <w:szCs w:val="24"/>
          <w:lang w:val="en-GB"/>
        </w:rPr>
        <w:t>has a family / personal relationship with any person that is part of a consortium that has submitted a research project pre</w:t>
      </w:r>
      <w:r w:rsidR="004D24B1" w:rsidRPr="00EB57B2">
        <w:rPr>
          <w:rFonts w:ascii="Red Hat Display" w:hAnsi="Red Hat Display" w:cs="Red Hat Display"/>
          <w:sz w:val="24"/>
          <w:szCs w:val="24"/>
          <w:lang w:val="en-GB"/>
        </w:rPr>
        <w:t>-</w:t>
      </w:r>
      <w:r w:rsidRPr="00EB57B2">
        <w:rPr>
          <w:rFonts w:ascii="Red Hat Display" w:hAnsi="Red Hat Display" w:cs="Red Hat Display"/>
          <w:sz w:val="24"/>
          <w:szCs w:val="24"/>
          <w:lang w:val="en-GB"/>
        </w:rPr>
        <w:t>proposal</w:t>
      </w:r>
    </w:p>
    <w:p w14:paraId="340C485A" w14:textId="48448859" w:rsidR="002D5401" w:rsidRPr="00EB57B2" w:rsidRDefault="002D5401" w:rsidP="00224F7A">
      <w:pPr>
        <w:jc w:val="both"/>
        <w:rPr>
          <w:rFonts w:ascii="Red Hat Display" w:hAnsi="Red Hat Display" w:cs="Red Hat Display"/>
          <w:sz w:val="24"/>
          <w:szCs w:val="24"/>
          <w:lang w:val="en-GB"/>
        </w:rPr>
      </w:pPr>
      <w:r w:rsidRPr="00EB57B2">
        <w:rPr>
          <w:rFonts w:ascii="Red Hat Display" w:hAnsi="Red Hat Display" w:cs="Red Hat Display"/>
          <w:sz w:val="24"/>
          <w:szCs w:val="24"/>
          <w:lang w:val="en-GB"/>
        </w:rPr>
        <w:t>In the case that during the ev</w:t>
      </w:r>
      <w:r w:rsidR="004D24B1" w:rsidRPr="00EB57B2">
        <w:rPr>
          <w:rFonts w:ascii="Red Hat Display" w:hAnsi="Red Hat Display" w:cs="Red Hat Display"/>
          <w:sz w:val="24"/>
          <w:szCs w:val="24"/>
          <w:lang w:val="en-GB"/>
        </w:rPr>
        <w:t>a</w:t>
      </w:r>
      <w:r w:rsidRPr="00EB57B2">
        <w:rPr>
          <w:rFonts w:ascii="Red Hat Display" w:hAnsi="Red Hat Display" w:cs="Red Hat Display"/>
          <w:sz w:val="24"/>
          <w:szCs w:val="24"/>
          <w:lang w:val="en-GB"/>
        </w:rPr>
        <w:t>lu</w:t>
      </w:r>
      <w:r w:rsidR="004D24B1" w:rsidRPr="00EB57B2">
        <w:rPr>
          <w:rFonts w:ascii="Red Hat Display" w:hAnsi="Red Hat Display" w:cs="Red Hat Display"/>
          <w:sz w:val="24"/>
          <w:szCs w:val="24"/>
          <w:lang w:val="en-GB"/>
        </w:rPr>
        <w:t>a</w:t>
      </w:r>
      <w:r w:rsidRPr="00EB57B2">
        <w:rPr>
          <w:rFonts w:ascii="Red Hat Display" w:hAnsi="Red Hat Display" w:cs="Red Hat Display"/>
          <w:sz w:val="24"/>
          <w:szCs w:val="24"/>
          <w:lang w:val="en-GB"/>
        </w:rPr>
        <w:t>tion process the expert encounter</w:t>
      </w:r>
      <w:r w:rsidR="00B646DD" w:rsidRPr="00EB57B2">
        <w:rPr>
          <w:rFonts w:ascii="Red Hat Display" w:hAnsi="Red Hat Display" w:cs="Red Hat Display"/>
          <w:sz w:val="24"/>
          <w:szCs w:val="24"/>
          <w:lang w:val="en-GB"/>
        </w:rPr>
        <w:t>s</w:t>
      </w:r>
      <w:r w:rsidRPr="00EB57B2">
        <w:rPr>
          <w:rFonts w:ascii="Red Hat Display" w:hAnsi="Red Hat Display" w:cs="Red Hat Display"/>
          <w:sz w:val="24"/>
          <w:szCs w:val="24"/>
          <w:lang w:val="en-GB"/>
        </w:rPr>
        <w:t xml:space="preserve"> a</w:t>
      </w:r>
      <w:r w:rsidR="004D24B1" w:rsidRPr="00EB57B2">
        <w:rPr>
          <w:rFonts w:ascii="Red Hat Display" w:hAnsi="Red Hat Display" w:cs="Red Hat Display"/>
          <w:sz w:val="24"/>
          <w:szCs w:val="24"/>
          <w:lang w:val="en-GB"/>
        </w:rPr>
        <w:t xml:space="preserve"> real or perceived</w:t>
      </w:r>
      <w:r w:rsidRPr="00EB57B2">
        <w:rPr>
          <w:rFonts w:ascii="Red Hat Display" w:hAnsi="Red Hat Display" w:cs="Red Hat Display"/>
          <w:sz w:val="24"/>
          <w:szCs w:val="24"/>
          <w:lang w:val="en-GB"/>
        </w:rPr>
        <w:t xml:space="preserve"> COI situation, the expert is expected to inform the</w:t>
      </w:r>
      <w:r w:rsidR="00B646DD" w:rsidRPr="00EB57B2">
        <w:rPr>
          <w:rFonts w:ascii="Red Hat Display" w:hAnsi="Red Hat Display" w:cs="Red Hat Display"/>
          <w:sz w:val="24"/>
          <w:szCs w:val="24"/>
          <w:lang w:val="en-GB"/>
        </w:rPr>
        <w:t xml:space="preserve"> </w:t>
      </w:r>
      <w:proofErr w:type="spellStart"/>
      <w:r w:rsidR="00B646DD" w:rsidRPr="00EB57B2">
        <w:rPr>
          <w:rFonts w:ascii="Red Hat Display" w:hAnsi="Red Hat Display" w:cs="Red Hat Display"/>
          <w:sz w:val="24"/>
          <w:szCs w:val="24"/>
          <w:lang w:val="en-GB"/>
        </w:rPr>
        <w:t>CETPartnerhip</w:t>
      </w:r>
      <w:proofErr w:type="spellEnd"/>
      <w:r w:rsidR="00B646DD" w:rsidRPr="00EB57B2">
        <w:rPr>
          <w:rFonts w:ascii="Red Hat Display" w:hAnsi="Red Hat Display" w:cs="Red Hat Display"/>
          <w:sz w:val="24"/>
          <w:szCs w:val="24"/>
          <w:lang w:val="en-GB"/>
        </w:rPr>
        <w:t xml:space="preserve"> Call Management Team </w:t>
      </w:r>
      <w:r w:rsidR="00BD0704" w:rsidRPr="00EB57B2">
        <w:rPr>
          <w:rFonts w:ascii="Red Hat Display" w:hAnsi="Red Hat Display" w:cs="Red Hat Display"/>
          <w:sz w:val="24"/>
          <w:szCs w:val="24"/>
          <w:lang w:val="en-GB"/>
        </w:rPr>
        <w:t xml:space="preserve">immediately </w:t>
      </w:r>
      <w:r w:rsidR="00B646DD" w:rsidRPr="00EB57B2">
        <w:rPr>
          <w:rFonts w:ascii="Red Hat Display" w:hAnsi="Red Hat Display" w:cs="Red Hat Display"/>
          <w:sz w:val="24"/>
          <w:szCs w:val="24"/>
          <w:lang w:val="en-GB"/>
        </w:rPr>
        <w:t xml:space="preserve">and await further instructions before </w:t>
      </w:r>
      <w:r w:rsidR="00BD0704" w:rsidRPr="00EB57B2">
        <w:rPr>
          <w:rFonts w:ascii="Red Hat Display" w:hAnsi="Red Hat Display" w:cs="Red Hat Display"/>
          <w:sz w:val="24"/>
          <w:szCs w:val="24"/>
          <w:lang w:val="en-GB"/>
        </w:rPr>
        <w:t>proceeding with</w:t>
      </w:r>
      <w:r w:rsidR="00B646DD" w:rsidRPr="00EB57B2">
        <w:rPr>
          <w:rFonts w:ascii="Red Hat Display" w:hAnsi="Red Hat Display" w:cs="Red Hat Display"/>
          <w:sz w:val="24"/>
          <w:szCs w:val="24"/>
          <w:lang w:val="en-GB"/>
        </w:rPr>
        <w:t xml:space="preserve"> any further work. </w:t>
      </w:r>
      <w:r w:rsidRPr="00EB57B2">
        <w:rPr>
          <w:rFonts w:ascii="Red Hat Display" w:hAnsi="Red Hat Display" w:cs="Red Hat Display"/>
          <w:sz w:val="24"/>
          <w:szCs w:val="24"/>
          <w:lang w:val="en-GB"/>
        </w:rPr>
        <w:t xml:space="preserve"> </w:t>
      </w:r>
    </w:p>
    <w:p w14:paraId="479B7068" w14:textId="16019F0A" w:rsidR="0052694D" w:rsidRPr="00EB57B2" w:rsidRDefault="00A06856" w:rsidP="00A06856">
      <w:pPr>
        <w:pStyle w:val="Heading2"/>
        <w:rPr>
          <w:rFonts w:ascii="Red Hat Display" w:hAnsi="Red Hat Display" w:cs="Red Hat Display"/>
          <w:b/>
          <w:bCs/>
          <w:color w:val="auto"/>
          <w:lang w:val="en-GB"/>
        </w:rPr>
      </w:pPr>
      <w:r w:rsidRPr="00EB57B2">
        <w:rPr>
          <w:rFonts w:ascii="Red Hat Display" w:hAnsi="Red Hat Display" w:cs="Red Hat Display"/>
          <w:b/>
          <w:bCs/>
          <w:color w:val="auto"/>
          <w:lang w:val="en-GB"/>
        </w:rPr>
        <w:t>7</w:t>
      </w:r>
      <w:r w:rsidR="0052694D" w:rsidRPr="00EB57B2">
        <w:rPr>
          <w:rFonts w:ascii="Red Hat Display" w:hAnsi="Red Hat Display" w:cs="Red Hat Display"/>
          <w:b/>
          <w:bCs/>
          <w:color w:val="auto"/>
          <w:lang w:val="en-GB"/>
        </w:rPr>
        <w:t xml:space="preserve">.0 </w:t>
      </w:r>
      <w:r w:rsidR="007655F8">
        <w:rPr>
          <w:rFonts w:ascii="Red Hat Display" w:hAnsi="Red Hat Display" w:cs="Red Hat Display"/>
          <w:b/>
          <w:bCs/>
          <w:color w:val="auto"/>
          <w:lang w:val="en-GB"/>
        </w:rPr>
        <w:tab/>
      </w:r>
      <w:r w:rsidR="0052694D" w:rsidRPr="00EB57B2">
        <w:rPr>
          <w:rFonts w:ascii="Red Hat Display" w:hAnsi="Red Hat Display" w:cs="Red Hat Display"/>
          <w:b/>
          <w:bCs/>
          <w:color w:val="auto"/>
          <w:lang w:val="en-GB"/>
        </w:rPr>
        <w:t>Instruction</w:t>
      </w:r>
      <w:r w:rsidR="004D24B1" w:rsidRPr="00EB57B2">
        <w:rPr>
          <w:rFonts w:ascii="Red Hat Display" w:hAnsi="Red Hat Display" w:cs="Red Hat Display"/>
          <w:b/>
          <w:bCs/>
          <w:color w:val="auto"/>
          <w:lang w:val="en-GB"/>
        </w:rPr>
        <w:t>s</w:t>
      </w:r>
      <w:r w:rsidR="0052694D" w:rsidRPr="00EB57B2">
        <w:rPr>
          <w:rFonts w:ascii="Red Hat Display" w:hAnsi="Red Hat Display" w:cs="Red Hat Display"/>
          <w:b/>
          <w:bCs/>
          <w:color w:val="auto"/>
          <w:lang w:val="en-GB"/>
        </w:rPr>
        <w:t xml:space="preserve"> and Application </w:t>
      </w:r>
    </w:p>
    <w:p w14:paraId="5D3E4424" w14:textId="77777777" w:rsidR="00477D77" w:rsidRPr="00EB57B2" w:rsidRDefault="00477D77" w:rsidP="00477D77">
      <w:pPr>
        <w:rPr>
          <w:rFonts w:ascii="Red Hat Display" w:hAnsi="Red Hat Display" w:cs="Red Hat Display"/>
          <w:sz w:val="24"/>
          <w:szCs w:val="24"/>
          <w:lang w:val="en-GB"/>
        </w:rPr>
      </w:pPr>
      <w:r w:rsidRPr="00EB57B2">
        <w:rPr>
          <w:rFonts w:ascii="Red Hat Display" w:hAnsi="Red Hat Display" w:cs="Red Hat Display"/>
          <w:sz w:val="24"/>
          <w:szCs w:val="24"/>
          <w:lang w:val="en-GB"/>
        </w:rPr>
        <w:t>Interested candidates are to submit the following documentation:</w:t>
      </w:r>
    </w:p>
    <w:p w14:paraId="73321E75" w14:textId="2ACAF6DF" w:rsidR="00241B00" w:rsidRPr="00EB57B2" w:rsidRDefault="00241B00" w:rsidP="00811951">
      <w:pPr>
        <w:pStyle w:val="ListParagraph"/>
        <w:numPr>
          <w:ilvl w:val="0"/>
          <w:numId w:val="12"/>
        </w:numPr>
        <w:rPr>
          <w:rFonts w:ascii="Red Hat Display" w:hAnsi="Red Hat Display" w:cs="Red Hat Display"/>
          <w:sz w:val="24"/>
          <w:szCs w:val="24"/>
          <w:lang w:val="en-GB"/>
        </w:rPr>
      </w:pPr>
      <w:r w:rsidRPr="00EB57B2">
        <w:rPr>
          <w:rFonts w:ascii="Red Hat Display" w:hAnsi="Red Hat Display" w:cs="Red Hat Display"/>
          <w:sz w:val="24"/>
          <w:szCs w:val="24"/>
          <w:lang w:val="en-GB"/>
        </w:rPr>
        <w:lastRenderedPageBreak/>
        <w:t>Filled in Annex 1: Submission Form</w:t>
      </w:r>
    </w:p>
    <w:p w14:paraId="07EB57DF" w14:textId="03627513" w:rsidR="00477D77" w:rsidRPr="00EB57B2" w:rsidRDefault="00477D77" w:rsidP="00811951">
      <w:pPr>
        <w:pStyle w:val="ListParagraph"/>
        <w:numPr>
          <w:ilvl w:val="0"/>
          <w:numId w:val="12"/>
        </w:numPr>
        <w:rPr>
          <w:rFonts w:ascii="Red Hat Display" w:hAnsi="Red Hat Display" w:cs="Red Hat Display"/>
          <w:sz w:val="24"/>
          <w:szCs w:val="24"/>
          <w:lang w:val="en-GB"/>
        </w:rPr>
      </w:pPr>
      <w:r w:rsidRPr="00EB57B2">
        <w:rPr>
          <w:rFonts w:ascii="Red Hat Display" w:hAnsi="Red Hat Display" w:cs="Red Hat Display"/>
          <w:sz w:val="24"/>
          <w:szCs w:val="24"/>
          <w:lang w:val="en-GB"/>
        </w:rPr>
        <w:t>A detailed Curriculum Vitae</w:t>
      </w:r>
    </w:p>
    <w:p w14:paraId="1DE3E6CC" w14:textId="6F510491" w:rsidR="0052694D" w:rsidRDefault="00477D77" w:rsidP="00B148B0">
      <w:pPr>
        <w:jc w:val="both"/>
        <w:rPr>
          <w:rFonts w:ascii="Red Hat Display" w:hAnsi="Red Hat Display" w:cs="Red Hat Display"/>
          <w:sz w:val="24"/>
          <w:szCs w:val="24"/>
          <w:lang w:val="en-GB"/>
        </w:rPr>
      </w:pPr>
      <w:r w:rsidRPr="00EB57B2">
        <w:rPr>
          <w:rFonts w:ascii="Red Hat Display" w:hAnsi="Red Hat Display" w:cs="Red Hat Display"/>
          <w:sz w:val="24"/>
          <w:szCs w:val="24"/>
          <w:lang w:val="en-GB"/>
        </w:rPr>
        <w:t xml:space="preserve">The requested documentation </w:t>
      </w:r>
      <w:r w:rsidR="00EF58E6" w:rsidRPr="00EB57B2">
        <w:rPr>
          <w:rFonts w:ascii="Red Hat Display" w:hAnsi="Red Hat Display" w:cs="Red Hat Display"/>
          <w:sz w:val="24"/>
          <w:szCs w:val="24"/>
          <w:lang w:val="en-GB"/>
        </w:rPr>
        <w:t xml:space="preserve">shall </w:t>
      </w:r>
      <w:r w:rsidRPr="00EB57B2">
        <w:rPr>
          <w:rFonts w:ascii="Red Hat Display" w:hAnsi="Red Hat Display" w:cs="Red Hat Display"/>
          <w:sz w:val="24"/>
          <w:szCs w:val="24"/>
          <w:lang w:val="en-GB"/>
        </w:rPr>
        <w:t xml:space="preserve">be sent </w:t>
      </w:r>
      <w:r w:rsidR="00EE7B7E" w:rsidRPr="00EB57B2">
        <w:rPr>
          <w:rFonts w:ascii="Red Hat Display" w:hAnsi="Red Hat Display" w:cs="Red Hat Display"/>
          <w:sz w:val="24"/>
          <w:szCs w:val="24"/>
          <w:lang w:val="en-GB"/>
        </w:rPr>
        <w:t>electronically</w:t>
      </w:r>
      <w:r w:rsidRPr="00EB57B2">
        <w:rPr>
          <w:rFonts w:ascii="Red Hat Display" w:hAnsi="Red Hat Display" w:cs="Red Hat Display"/>
          <w:sz w:val="24"/>
          <w:szCs w:val="24"/>
          <w:lang w:val="en-GB"/>
        </w:rPr>
        <w:t xml:space="preserve"> to </w:t>
      </w:r>
      <w:r w:rsidR="006F39F7" w:rsidRPr="006F39F7">
        <w:rPr>
          <w:rStyle w:val="Hyperlink"/>
          <w:rFonts w:ascii="Red Hat Display" w:hAnsi="Red Hat Display" w:cs="Red Hat Display"/>
          <w:sz w:val="24"/>
          <w:szCs w:val="24"/>
          <w:lang w:val="en-GB"/>
        </w:rPr>
        <w:t>eusubmissions.xjenzamalta@gov.mt</w:t>
      </w:r>
      <w:r w:rsidR="00EE7B7E" w:rsidRPr="00EB57B2">
        <w:rPr>
          <w:rFonts w:ascii="Red Hat Display" w:hAnsi="Red Hat Display" w:cs="Red Hat Display"/>
          <w:sz w:val="24"/>
          <w:szCs w:val="24"/>
          <w:lang w:val="en-GB"/>
        </w:rPr>
        <w:t>, with “</w:t>
      </w:r>
      <w:proofErr w:type="spellStart"/>
      <w:r w:rsidR="00EE7B7E" w:rsidRPr="00EB57B2">
        <w:rPr>
          <w:rFonts w:ascii="Red Hat Display" w:hAnsi="Red Hat Display" w:cs="Red Hat Display"/>
          <w:sz w:val="24"/>
          <w:szCs w:val="24"/>
          <w:lang w:val="en-GB"/>
        </w:rPr>
        <w:t>CETPartnership</w:t>
      </w:r>
      <w:proofErr w:type="spellEnd"/>
      <w:r w:rsidR="00EE7B7E" w:rsidRPr="00EB57B2">
        <w:rPr>
          <w:rFonts w:ascii="Red Hat Display" w:hAnsi="Red Hat Display" w:cs="Red Hat Display"/>
          <w:sz w:val="24"/>
          <w:szCs w:val="24"/>
          <w:lang w:val="en-GB"/>
        </w:rPr>
        <w:t xml:space="preserve"> </w:t>
      </w:r>
      <w:r w:rsidR="00DE6024" w:rsidRPr="00EB57B2">
        <w:rPr>
          <w:rFonts w:ascii="Red Hat Display" w:hAnsi="Red Hat Display" w:cs="Red Hat Display"/>
          <w:sz w:val="24"/>
          <w:szCs w:val="24"/>
          <w:lang w:val="en-GB"/>
        </w:rPr>
        <w:t>C</w:t>
      </w:r>
      <w:r w:rsidR="00FB4ADA" w:rsidRPr="00EB57B2">
        <w:rPr>
          <w:rFonts w:ascii="Red Hat Display" w:hAnsi="Red Hat Display" w:cs="Red Hat Display"/>
          <w:sz w:val="24"/>
          <w:szCs w:val="24"/>
          <w:lang w:val="en-GB"/>
        </w:rPr>
        <w:t xml:space="preserve">all for </w:t>
      </w:r>
      <w:r w:rsidR="00DE6024" w:rsidRPr="00EB57B2">
        <w:rPr>
          <w:rFonts w:ascii="Red Hat Display" w:hAnsi="Red Hat Display" w:cs="Red Hat Display"/>
          <w:sz w:val="24"/>
          <w:szCs w:val="24"/>
          <w:lang w:val="en-GB"/>
        </w:rPr>
        <w:t>E</w:t>
      </w:r>
      <w:r w:rsidR="00FB4ADA" w:rsidRPr="00EB57B2">
        <w:rPr>
          <w:rFonts w:ascii="Red Hat Display" w:hAnsi="Red Hat Display" w:cs="Red Hat Display"/>
          <w:sz w:val="24"/>
          <w:szCs w:val="24"/>
          <w:lang w:val="en-GB"/>
        </w:rPr>
        <w:t>xperts</w:t>
      </w:r>
      <w:r w:rsidR="008D40A5" w:rsidRPr="00EB57B2">
        <w:rPr>
          <w:rFonts w:ascii="Red Hat Display" w:hAnsi="Red Hat Display" w:cs="Red Hat Display"/>
          <w:sz w:val="24"/>
          <w:szCs w:val="24"/>
          <w:lang w:val="en-GB"/>
        </w:rPr>
        <w:t xml:space="preserve"> 202</w:t>
      </w:r>
      <w:r w:rsidR="002E2312">
        <w:rPr>
          <w:rFonts w:ascii="Red Hat Display" w:hAnsi="Red Hat Display" w:cs="Red Hat Display"/>
          <w:sz w:val="24"/>
          <w:szCs w:val="24"/>
          <w:lang w:val="en-GB"/>
        </w:rPr>
        <w:t>4</w:t>
      </w:r>
      <w:r w:rsidR="00FB4ADA" w:rsidRPr="00EB57B2">
        <w:rPr>
          <w:rFonts w:ascii="Red Hat Display" w:hAnsi="Red Hat Display" w:cs="Red Hat Display"/>
          <w:sz w:val="24"/>
          <w:szCs w:val="24"/>
          <w:lang w:val="en-GB"/>
        </w:rPr>
        <w:t xml:space="preserve">” as a subject heading. </w:t>
      </w:r>
      <w:r w:rsidR="00B148B0" w:rsidRPr="00EB57B2">
        <w:rPr>
          <w:rFonts w:ascii="Red Hat Display" w:hAnsi="Red Hat Display" w:cs="Red Hat Display"/>
          <w:sz w:val="24"/>
          <w:szCs w:val="24"/>
          <w:lang w:val="en-GB"/>
        </w:rPr>
        <w:t xml:space="preserve">Applications should be received by not later than </w:t>
      </w:r>
      <w:r w:rsidR="00652523" w:rsidRPr="00652523">
        <w:rPr>
          <w:rFonts w:ascii="Red Hat Display" w:hAnsi="Red Hat Display" w:cs="Red Hat Display"/>
          <w:b/>
          <w:bCs/>
          <w:sz w:val="24"/>
          <w:szCs w:val="24"/>
          <w:lang w:val="en-GB"/>
        </w:rPr>
        <w:t>Monday 9th September 2024, 17:00 CET</w:t>
      </w:r>
      <w:r w:rsidR="00BA5701">
        <w:rPr>
          <w:rFonts w:ascii="Red Hat Display" w:hAnsi="Red Hat Display" w:cs="Red Hat Display"/>
          <w:sz w:val="24"/>
          <w:szCs w:val="24"/>
          <w:lang w:val="en-GB"/>
        </w:rPr>
        <w:t xml:space="preserve">. </w:t>
      </w:r>
      <w:r w:rsidR="00B148B0" w:rsidRPr="00EB57B2">
        <w:rPr>
          <w:rFonts w:ascii="Red Hat Display" w:hAnsi="Red Hat Display" w:cs="Red Hat Display"/>
          <w:sz w:val="24"/>
          <w:szCs w:val="24"/>
          <w:lang w:val="en-GB"/>
        </w:rPr>
        <w:t xml:space="preserve">Late or incomplete applications will not be considered. It is the responsibility of the </w:t>
      </w:r>
      <w:r w:rsidR="00ED364D" w:rsidRPr="00EB57B2">
        <w:rPr>
          <w:rFonts w:ascii="Red Hat Display" w:hAnsi="Red Hat Display" w:cs="Red Hat Display"/>
          <w:sz w:val="24"/>
          <w:szCs w:val="24"/>
          <w:lang w:val="en-GB"/>
        </w:rPr>
        <w:t xml:space="preserve">experts </w:t>
      </w:r>
      <w:r w:rsidR="00B148B0" w:rsidRPr="00EB57B2">
        <w:rPr>
          <w:rFonts w:ascii="Red Hat Display" w:hAnsi="Red Hat Display" w:cs="Red Hat Display"/>
          <w:sz w:val="24"/>
          <w:szCs w:val="24"/>
          <w:lang w:val="en-GB"/>
        </w:rPr>
        <w:t>to ensure that they are provided with a written confirmation of receipt of their application.</w:t>
      </w:r>
    </w:p>
    <w:p w14:paraId="6B94AEFB" w14:textId="2826C6F1" w:rsidR="006F39F7" w:rsidRPr="006F39F7" w:rsidRDefault="006F39F7" w:rsidP="006F39F7">
      <w:pPr>
        <w:jc w:val="both"/>
        <w:rPr>
          <w:rFonts w:ascii="Red Hat Display" w:hAnsi="Red Hat Display" w:cs="Red Hat Display"/>
          <w:sz w:val="24"/>
          <w:szCs w:val="24"/>
          <w:lang w:val="en-GB"/>
        </w:rPr>
      </w:pPr>
      <w:r>
        <w:rPr>
          <w:rFonts w:ascii="Red Hat Display" w:hAnsi="Red Hat Display" w:cs="Red Hat Display"/>
          <w:sz w:val="24"/>
          <w:szCs w:val="24"/>
          <w:lang w:val="en-GB"/>
        </w:rPr>
        <w:t xml:space="preserve">Following your application, an official invitation will be sent to you by the </w:t>
      </w:r>
      <w:proofErr w:type="spellStart"/>
      <w:r>
        <w:rPr>
          <w:rFonts w:ascii="Red Hat Display" w:hAnsi="Red Hat Display" w:cs="Red Hat Display"/>
          <w:sz w:val="24"/>
          <w:szCs w:val="24"/>
          <w:lang w:val="en-GB"/>
        </w:rPr>
        <w:t>CETPartnership</w:t>
      </w:r>
      <w:proofErr w:type="spellEnd"/>
      <w:r>
        <w:rPr>
          <w:rFonts w:ascii="Red Hat Display" w:hAnsi="Red Hat Display" w:cs="Red Hat Display"/>
          <w:sz w:val="24"/>
          <w:szCs w:val="24"/>
          <w:lang w:val="en-GB"/>
        </w:rPr>
        <w:t xml:space="preserve">, providing you with further details and asking for your </w:t>
      </w:r>
      <w:r w:rsidRPr="006F39F7">
        <w:rPr>
          <w:rFonts w:ascii="Red Hat Display" w:hAnsi="Red Hat Display" w:cs="Red Hat Display"/>
          <w:sz w:val="24"/>
          <w:szCs w:val="24"/>
          <w:lang w:val="en-GB"/>
        </w:rPr>
        <w:t>availability</w:t>
      </w:r>
      <w:r>
        <w:rPr>
          <w:rFonts w:ascii="Red Hat Display" w:hAnsi="Red Hat Display" w:cs="Red Hat Display"/>
          <w:sz w:val="24"/>
          <w:szCs w:val="24"/>
          <w:lang w:val="en-GB"/>
        </w:rPr>
        <w:t>.</w:t>
      </w:r>
    </w:p>
    <w:p w14:paraId="4C7D676B" w14:textId="6D14DFFB" w:rsidR="00791B39" w:rsidRPr="006F39F7" w:rsidRDefault="00A01F57" w:rsidP="00185250">
      <w:pPr>
        <w:jc w:val="both"/>
        <w:rPr>
          <w:rFonts w:ascii="Red Hat Display" w:hAnsi="Red Hat Display" w:cs="Red Hat Display"/>
          <w:sz w:val="24"/>
          <w:szCs w:val="24"/>
          <w:lang w:eastAsia="en-GB"/>
        </w:rPr>
      </w:pPr>
      <w:r w:rsidRPr="00EB57B2">
        <w:rPr>
          <w:rFonts w:ascii="Red Hat Display" w:hAnsi="Red Hat Display" w:cs="Red Hat Display"/>
          <w:sz w:val="24"/>
          <w:szCs w:val="24"/>
          <w:lang w:val="en-GB"/>
        </w:rPr>
        <w:t xml:space="preserve">Interested parties may also contact </w:t>
      </w:r>
      <w:r w:rsidR="00041A1A" w:rsidRPr="00EB57B2">
        <w:rPr>
          <w:rFonts w:ascii="Red Hat Display" w:hAnsi="Red Hat Display" w:cs="Red Hat Display"/>
          <w:sz w:val="24"/>
          <w:szCs w:val="24"/>
          <w:lang w:val="en-GB"/>
        </w:rPr>
        <w:t xml:space="preserve">the </w:t>
      </w:r>
      <w:r w:rsidR="00ED364D" w:rsidRPr="00EB57B2">
        <w:rPr>
          <w:rFonts w:ascii="Red Hat Display" w:hAnsi="Red Hat Display" w:cs="Red Hat Display"/>
          <w:sz w:val="24"/>
          <w:szCs w:val="24"/>
          <w:lang w:val="en-GB"/>
        </w:rPr>
        <w:t>national contact point for the CETPartnership</w:t>
      </w:r>
      <w:r w:rsidR="00041A1A" w:rsidRPr="00EB57B2">
        <w:rPr>
          <w:rFonts w:ascii="Red Hat Display" w:hAnsi="Red Hat Display" w:cs="Red Hat Display"/>
          <w:sz w:val="24"/>
          <w:szCs w:val="24"/>
          <w:lang w:val="en-GB"/>
        </w:rPr>
        <w:t xml:space="preserve">, </w:t>
      </w:r>
      <w:r w:rsidRPr="00EB57B2">
        <w:rPr>
          <w:rFonts w:ascii="Red Hat Display" w:hAnsi="Red Hat Display" w:cs="Red Hat Display"/>
          <w:sz w:val="24"/>
          <w:szCs w:val="24"/>
          <w:lang w:val="en-GB"/>
        </w:rPr>
        <w:t xml:space="preserve">Ms. </w:t>
      </w:r>
      <w:r w:rsidR="00BA5701">
        <w:rPr>
          <w:rFonts w:ascii="Red Hat Display" w:hAnsi="Red Hat Display" w:cs="Red Hat Display"/>
          <w:sz w:val="24"/>
          <w:szCs w:val="24"/>
          <w:lang w:val="en-GB"/>
        </w:rPr>
        <w:t>Christy Baldacchino</w:t>
      </w:r>
      <w:r w:rsidR="00041A1A" w:rsidRPr="00EB57B2">
        <w:rPr>
          <w:rFonts w:ascii="Red Hat Display" w:hAnsi="Red Hat Display" w:cs="Red Hat Display"/>
          <w:sz w:val="24"/>
          <w:szCs w:val="24"/>
          <w:lang w:val="en-GB"/>
        </w:rPr>
        <w:t>,</w:t>
      </w:r>
      <w:r w:rsidRPr="00EB57B2">
        <w:rPr>
          <w:rFonts w:ascii="Red Hat Display" w:hAnsi="Red Hat Display" w:cs="Red Hat Display"/>
          <w:sz w:val="24"/>
          <w:szCs w:val="24"/>
          <w:lang w:val="en-GB"/>
        </w:rPr>
        <w:t xml:space="preserve"> </w:t>
      </w:r>
      <w:r w:rsidR="00041A1A" w:rsidRPr="00EB57B2">
        <w:rPr>
          <w:rFonts w:ascii="Red Hat Display" w:hAnsi="Red Hat Display" w:cs="Red Hat Display"/>
          <w:sz w:val="24"/>
          <w:szCs w:val="24"/>
          <w:lang w:val="en-GB"/>
        </w:rPr>
        <w:t>on</w:t>
      </w:r>
      <w:r w:rsidRPr="00EB57B2">
        <w:rPr>
          <w:rFonts w:ascii="Red Hat Display" w:hAnsi="Red Hat Display" w:cs="Red Hat Display"/>
          <w:sz w:val="24"/>
          <w:szCs w:val="24"/>
          <w:lang w:val="en-GB"/>
        </w:rPr>
        <w:t xml:space="preserve"> </w:t>
      </w:r>
      <w:r w:rsidR="006F39F7" w:rsidRPr="006F39F7">
        <w:rPr>
          <w:rFonts w:ascii="Red Hat Display" w:hAnsi="Red Hat Display" w:cs="Red Hat Display"/>
          <w:sz w:val="24"/>
          <w:szCs w:val="24"/>
        </w:rPr>
        <w:t>+356 2360 2158</w:t>
      </w:r>
      <w:r w:rsidR="006F39F7">
        <w:rPr>
          <w:rFonts w:ascii="Red Hat Display" w:hAnsi="Red Hat Display" w:cs="Red Hat Display"/>
          <w:sz w:val="24"/>
          <w:szCs w:val="24"/>
        </w:rPr>
        <w:t xml:space="preserve"> </w:t>
      </w:r>
      <w:r w:rsidR="00041A1A" w:rsidRPr="00EB57B2">
        <w:rPr>
          <w:rFonts w:ascii="Red Hat Display" w:hAnsi="Red Hat Display" w:cs="Red Hat Display"/>
          <w:sz w:val="24"/>
          <w:szCs w:val="24"/>
          <w:lang w:val="en-GB"/>
        </w:rPr>
        <w:t xml:space="preserve">or </w:t>
      </w:r>
      <w:hyperlink r:id="rId9" w:history="1">
        <w:r w:rsidR="006F39F7">
          <w:rPr>
            <w:rStyle w:val="Hyperlink"/>
            <w:rFonts w:ascii="Red Hat Display" w:hAnsi="Red Hat Display" w:cs="Red Hat Display"/>
            <w:color w:val="0563C1"/>
            <w:sz w:val="24"/>
            <w:szCs w:val="24"/>
            <w:lang w:eastAsia="en-GB"/>
          </w:rPr>
          <w:t>christy.baldacchino.2@gov.mt</w:t>
        </w:r>
      </w:hyperlink>
      <w:r w:rsidR="00041A1A" w:rsidRPr="00EB57B2">
        <w:rPr>
          <w:rFonts w:ascii="Red Hat Display" w:hAnsi="Red Hat Display" w:cs="Red Hat Display"/>
          <w:sz w:val="24"/>
          <w:szCs w:val="24"/>
          <w:lang w:val="en-GB"/>
        </w:rPr>
        <w:t xml:space="preserve">, </w:t>
      </w:r>
      <w:r w:rsidRPr="00EB57B2">
        <w:rPr>
          <w:rFonts w:ascii="Red Hat Display" w:hAnsi="Red Hat Display" w:cs="Red Hat Display"/>
          <w:sz w:val="24"/>
          <w:szCs w:val="24"/>
          <w:lang w:val="en-GB"/>
        </w:rPr>
        <w:t>for additional information.</w:t>
      </w:r>
    </w:p>
    <w:p w14:paraId="2374BB5C" w14:textId="484B8549" w:rsidR="007655F8" w:rsidRDefault="007655F8" w:rsidP="008C3646">
      <w:pPr>
        <w:tabs>
          <w:tab w:val="left" w:pos="284"/>
        </w:tabs>
        <w:spacing w:after="0" w:line="276" w:lineRule="auto"/>
        <w:ind w:right="-285"/>
        <w:jc w:val="both"/>
        <w:rPr>
          <w:rFonts w:ascii="Red Hat Display" w:hAnsi="Red Hat Display" w:cs="Red Hat Display"/>
          <w:i/>
          <w:iCs/>
        </w:rPr>
      </w:pPr>
      <w:r>
        <w:rPr>
          <w:rFonts w:ascii="Red Hat Display" w:eastAsiaTheme="majorEastAsia" w:hAnsi="Red Hat Display" w:cs="Red Hat Display"/>
          <w:b/>
          <w:bCs/>
          <w:sz w:val="26"/>
          <w:szCs w:val="26"/>
          <w:lang w:val="en-GB"/>
        </w:rPr>
        <w:t xml:space="preserve">8.0 </w:t>
      </w:r>
      <w:r>
        <w:rPr>
          <w:rFonts w:ascii="Red Hat Display" w:eastAsiaTheme="majorEastAsia" w:hAnsi="Red Hat Display" w:cs="Red Hat Display"/>
          <w:b/>
          <w:bCs/>
          <w:sz w:val="26"/>
          <w:szCs w:val="26"/>
          <w:lang w:val="en-GB"/>
        </w:rPr>
        <w:tab/>
      </w:r>
      <w:r w:rsidR="008C3646" w:rsidRPr="007655F8">
        <w:rPr>
          <w:rFonts w:ascii="Red Hat Display" w:eastAsiaTheme="majorEastAsia" w:hAnsi="Red Hat Display" w:cs="Red Hat Display"/>
          <w:b/>
          <w:bCs/>
          <w:sz w:val="26"/>
          <w:szCs w:val="26"/>
          <w:lang w:val="en-GB"/>
        </w:rPr>
        <w:t>Data Protection Clause</w:t>
      </w:r>
      <w:r w:rsidR="008C3646" w:rsidRPr="007655F8">
        <w:rPr>
          <w:rFonts w:ascii="Red Hat Display" w:hAnsi="Red Hat Display" w:cs="Red Hat Display"/>
          <w:i/>
          <w:iCs/>
        </w:rPr>
        <w:t xml:space="preserve"> </w:t>
      </w:r>
    </w:p>
    <w:p w14:paraId="78F847F7" w14:textId="277DE2DB" w:rsidR="008C3646" w:rsidRPr="007655F8" w:rsidRDefault="008C3646" w:rsidP="008C3646">
      <w:pPr>
        <w:tabs>
          <w:tab w:val="left" w:pos="284"/>
        </w:tabs>
        <w:spacing w:after="0" w:line="276" w:lineRule="auto"/>
        <w:ind w:right="-285"/>
        <w:jc w:val="both"/>
        <w:rPr>
          <w:rFonts w:ascii="Red Hat Display" w:hAnsi="Red Hat Display" w:cs="Red Hat Display"/>
        </w:rPr>
      </w:pPr>
      <w:r w:rsidRPr="007655F8">
        <w:rPr>
          <w:rFonts w:ascii="Red Hat Display" w:hAnsi="Red Hat Display" w:cs="Red Hat Display"/>
        </w:rPr>
        <w:t>The information collected through this Call shall be processed in accordance with the Data Protection Act, Chapter 586 of the Laws of Malta</w:t>
      </w:r>
      <w:r w:rsidRPr="007655F8">
        <w:rPr>
          <w:rFonts w:ascii="Red Hat Display" w:hAnsi="Red Hat Display" w:cs="Red Hat Display"/>
          <w:sz w:val="20"/>
          <w:szCs w:val="20"/>
        </w:rPr>
        <w:t xml:space="preserve"> </w:t>
      </w:r>
      <w:r w:rsidRPr="007655F8">
        <w:rPr>
          <w:rFonts w:ascii="Red Hat Display" w:hAnsi="Red Hat Display" w:cs="Red Hat Display"/>
        </w:rPr>
        <w:t xml:space="preserve">and Regulation (EU) 2016/679 of the European Parliament and of the Council of 27 April 2016 on the protection of natural persons with regard to the processing of personal data and on the free movement of such data, and repealing Directive 95/46/EC (General Data Protection Regulation). The contents remain confidential and solely intended for the use of this Call’s purpose and will not be disclosed or copied without your consent. Submitted information will be retained for a period of ten (10) years from the date that the </w:t>
      </w:r>
      <w:r w:rsidRPr="007655F8">
        <w:rPr>
          <w:rFonts w:ascii="Red Hat Display" w:hAnsi="Red Hat Display" w:cs="Red Hat Display"/>
          <w:lang w:val="en-GB"/>
        </w:rPr>
        <w:t xml:space="preserve">CETPartnership </w:t>
      </w:r>
      <w:r w:rsidRPr="007655F8">
        <w:rPr>
          <w:rFonts w:ascii="Red Hat Display" w:hAnsi="Red Hat Display" w:cs="Red Hat Display"/>
        </w:rPr>
        <w:t>ends.</w:t>
      </w:r>
    </w:p>
    <w:p w14:paraId="771E367C" w14:textId="77777777" w:rsidR="00F6767B" w:rsidRPr="00EB57B2" w:rsidRDefault="00F6767B">
      <w:pPr>
        <w:rPr>
          <w:rFonts w:ascii="Red Hat Display" w:hAnsi="Red Hat Display" w:cs="Red Hat Display"/>
          <w:lang w:val="en-GB"/>
        </w:rPr>
      </w:pPr>
      <w:r w:rsidRPr="00EB57B2">
        <w:rPr>
          <w:rFonts w:ascii="Red Hat Display" w:hAnsi="Red Hat Display" w:cs="Red Hat Display"/>
          <w:lang w:val="en-GB"/>
        </w:rPr>
        <w:br w:type="page"/>
      </w:r>
    </w:p>
    <w:p w14:paraId="6F5BB1EB" w14:textId="5C1236E0" w:rsidR="00F63335" w:rsidRPr="00EB57B2" w:rsidRDefault="00F6767B" w:rsidP="003108FE">
      <w:pPr>
        <w:pStyle w:val="Heading2"/>
        <w:rPr>
          <w:rFonts w:ascii="Red Hat Display" w:hAnsi="Red Hat Display" w:cs="Red Hat Display"/>
          <w:b/>
          <w:bCs/>
          <w:color w:val="auto"/>
          <w:lang w:val="en-GB"/>
        </w:rPr>
      </w:pPr>
      <w:r w:rsidRPr="00EB57B2">
        <w:rPr>
          <w:rFonts w:ascii="Red Hat Display" w:hAnsi="Red Hat Display" w:cs="Red Hat Display"/>
          <w:b/>
          <w:bCs/>
          <w:color w:val="auto"/>
          <w:lang w:val="en-GB"/>
        </w:rPr>
        <w:lastRenderedPageBreak/>
        <w:t xml:space="preserve">Annex 1: Submission Form </w:t>
      </w:r>
    </w:p>
    <w:p w14:paraId="41D00EAF" w14:textId="7AD0BF46" w:rsidR="003108FE" w:rsidRPr="00EB57B2" w:rsidRDefault="0041043B" w:rsidP="003108FE">
      <w:pPr>
        <w:rPr>
          <w:rFonts w:ascii="Red Hat Display" w:hAnsi="Red Hat Display" w:cs="Red Hat Display"/>
          <w:i/>
          <w:iCs/>
          <w:lang w:val="en-GB"/>
        </w:rPr>
      </w:pPr>
      <w:r w:rsidRPr="00EB57B2">
        <w:rPr>
          <w:rFonts w:ascii="Red Hat Display" w:hAnsi="Red Hat Display" w:cs="Red Hat Display"/>
          <w:i/>
          <w:iCs/>
          <w:lang w:val="en-GB"/>
        </w:rPr>
        <w:t>Kindly fill in the following form with the requested information</w:t>
      </w:r>
      <w:r w:rsidR="00F83987" w:rsidRPr="00EB57B2">
        <w:rPr>
          <w:rFonts w:ascii="Red Hat Display" w:hAnsi="Red Hat Display" w:cs="Red Hat Display"/>
          <w:i/>
          <w:iCs/>
          <w:lang w:val="en-GB"/>
        </w:rPr>
        <w:t>, sign and submit together with a detailed CV</w:t>
      </w:r>
      <w:r w:rsidRPr="00EB57B2">
        <w:rPr>
          <w:rFonts w:ascii="Red Hat Display" w:hAnsi="Red Hat Display" w:cs="Red Hat Display"/>
          <w:i/>
          <w:iCs/>
          <w:lang w:val="en-GB"/>
        </w:rPr>
        <w:t xml:space="preserve">. </w:t>
      </w:r>
    </w:p>
    <w:tbl>
      <w:tblPr>
        <w:tblStyle w:val="TableGrid"/>
        <w:tblW w:w="9525" w:type="dxa"/>
        <w:tblLook w:val="04A0" w:firstRow="1" w:lastRow="0" w:firstColumn="1" w:lastColumn="0" w:noHBand="0" w:noVBand="1"/>
      </w:tblPr>
      <w:tblGrid>
        <w:gridCol w:w="3114"/>
        <w:gridCol w:w="6411"/>
      </w:tblGrid>
      <w:tr w:rsidR="00F6767B" w:rsidRPr="00EB57B2" w14:paraId="74AA7E7B" w14:textId="77777777" w:rsidTr="007655F8">
        <w:trPr>
          <w:trHeight w:val="505"/>
        </w:trPr>
        <w:tc>
          <w:tcPr>
            <w:tcW w:w="3114" w:type="dxa"/>
            <w:vAlign w:val="center"/>
          </w:tcPr>
          <w:p w14:paraId="23C07FD1" w14:textId="64736911" w:rsidR="00F6767B" w:rsidRPr="00EB57B2" w:rsidRDefault="00F6767B" w:rsidP="004731F9">
            <w:pPr>
              <w:jc w:val="right"/>
              <w:rPr>
                <w:rFonts w:ascii="Red Hat Display" w:hAnsi="Red Hat Display" w:cs="Red Hat Display"/>
              </w:rPr>
            </w:pPr>
            <w:r w:rsidRPr="00EB57B2">
              <w:rPr>
                <w:rFonts w:ascii="Red Hat Display" w:hAnsi="Red Hat Display" w:cs="Red Hat Display"/>
              </w:rPr>
              <w:t>Full Name</w:t>
            </w:r>
          </w:p>
        </w:tc>
        <w:tc>
          <w:tcPr>
            <w:tcW w:w="6411" w:type="dxa"/>
          </w:tcPr>
          <w:p w14:paraId="2AF42E8C" w14:textId="77777777" w:rsidR="00F6767B" w:rsidRPr="00EB57B2" w:rsidRDefault="00F6767B" w:rsidP="00791B39">
            <w:pPr>
              <w:rPr>
                <w:rFonts w:ascii="Red Hat Display" w:hAnsi="Red Hat Display" w:cs="Red Hat Display"/>
              </w:rPr>
            </w:pPr>
          </w:p>
        </w:tc>
      </w:tr>
      <w:tr w:rsidR="00F6767B" w:rsidRPr="00EB57B2" w14:paraId="75D297EA" w14:textId="77777777" w:rsidTr="007655F8">
        <w:trPr>
          <w:trHeight w:val="475"/>
        </w:trPr>
        <w:tc>
          <w:tcPr>
            <w:tcW w:w="3114" w:type="dxa"/>
            <w:vAlign w:val="center"/>
          </w:tcPr>
          <w:p w14:paraId="4BC33BC7" w14:textId="1C5E38D5" w:rsidR="00F6767B" w:rsidRPr="00EB57B2" w:rsidRDefault="00F6767B" w:rsidP="004731F9">
            <w:pPr>
              <w:jc w:val="right"/>
              <w:rPr>
                <w:rFonts w:ascii="Red Hat Display" w:hAnsi="Red Hat Display" w:cs="Red Hat Display"/>
              </w:rPr>
            </w:pPr>
            <w:r w:rsidRPr="00EB57B2">
              <w:rPr>
                <w:rFonts w:ascii="Red Hat Display" w:hAnsi="Red Hat Display" w:cs="Red Hat Display"/>
              </w:rPr>
              <w:t>Gender</w:t>
            </w:r>
          </w:p>
        </w:tc>
        <w:tc>
          <w:tcPr>
            <w:tcW w:w="6411" w:type="dxa"/>
          </w:tcPr>
          <w:p w14:paraId="1BD92E51" w14:textId="77777777" w:rsidR="00F6767B" w:rsidRPr="00EB57B2" w:rsidRDefault="00F6767B" w:rsidP="00791B39">
            <w:pPr>
              <w:rPr>
                <w:rFonts w:ascii="Red Hat Display" w:hAnsi="Red Hat Display" w:cs="Red Hat Display"/>
              </w:rPr>
            </w:pPr>
          </w:p>
        </w:tc>
      </w:tr>
      <w:tr w:rsidR="00F6767B" w:rsidRPr="00EB57B2" w14:paraId="7C9861C9" w14:textId="77777777" w:rsidTr="007655F8">
        <w:trPr>
          <w:trHeight w:val="505"/>
        </w:trPr>
        <w:tc>
          <w:tcPr>
            <w:tcW w:w="3114" w:type="dxa"/>
            <w:vAlign w:val="center"/>
          </w:tcPr>
          <w:p w14:paraId="2B1AD895" w14:textId="57BE20BE" w:rsidR="00F6767B" w:rsidRPr="00EB57B2" w:rsidRDefault="00F6767B" w:rsidP="004731F9">
            <w:pPr>
              <w:jc w:val="right"/>
              <w:rPr>
                <w:rFonts w:ascii="Red Hat Display" w:hAnsi="Red Hat Display" w:cs="Red Hat Display"/>
              </w:rPr>
            </w:pPr>
            <w:r w:rsidRPr="00EB57B2">
              <w:rPr>
                <w:rFonts w:ascii="Red Hat Display" w:hAnsi="Red Hat Display" w:cs="Red Hat Display"/>
              </w:rPr>
              <w:t>Nationality</w:t>
            </w:r>
          </w:p>
        </w:tc>
        <w:tc>
          <w:tcPr>
            <w:tcW w:w="6411" w:type="dxa"/>
          </w:tcPr>
          <w:p w14:paraId="3FF3873F" w14:textId="77777777" w:rsidR="00F6767B" w:rsidRPr="00EB57B2" w:rsidRDefault="00F6767B" w:rsidP="00791B39">
            <w:pPr>
              <w:rPr>
                <w:rFonts w:ascii="Red Hat Display" w:hAnsi="Red Hat Display" w:cs="Red Hat Display"/>
              </w:rPr>
            </w:pPr>
          </w:p>
        </w:tc>
      </w:tr>
      <w:tr w:rsidR="00F6767B" w:rsidRPr="00EB57B2" w14:paraId="3B6F88D3" w14:textId="77777777" w:rsidTr="007655F8">
        <w:trPr>
          <w:trHeight w:val="475"/>
        </w:trPr>
        <w:tc>
          <w:tcPr>
            <w:tcW w:w="3114" w:type="dxa"/>
            <w:vAlign w:val="center"/>
          </w:tcPr>
          <w:p w14:paraId="7CEC5D6B" w14:textId="2C170BF2" w:rsidR="00F6767B" w:rsidRPr="00EB57B2" w:rsidRDefault="00F6767B" w:rsidP="004731F9">
            <w:pPr>
              <w:jc w:val="right"/>
              <w:rPr>
                <w:rFonts w:ascii="Red Hat Display" w:hAnsi="Red Hat Display" w:cs="Red Hat Display"/>
              </w:rPr>
            </w:pPr>
            <w:r w:rsidRPr="00EB57B2">
              <w:rPr>
                <w:rFonts w:ascii="Red Hat Display" w:hAnsi="Red Hat Display" w:cs="Red Hat Display"/>
              </w:rPr>
              <w:t>Email Address</w:t>
            </w:r>
          </w:p>
        </w:tc>
        <w:tc>
          <w:tcPr>
            <w:tcW w:w="6411" w:type="dxa"/>
          </w:tcPr>
          <w:p w14:paraId="12C8C663" w14:textId="77777777" w:rsidR="00F6767B" w:rsidRPr="00EB57B2" w:rsidRDefault="00F6767B" w:rsidP="00791B39">
            <w:pPr>
              <w:rPr>
                <w:rFonts w:ascii="Red Hat Display" w:hAnsi="Red Hat Display" w:cs="Red Hat Display"/>
              </w:rPr>
            </w:pPr>
          </w:p>
        </w:tc>
      </w:tr>
      <w:tr w:rsidR="00F6767B" w:rsidRPr="00EB57B2" w14:paraId="4FF687D9" w14:textId="77777777" w:rsidTr="007655F8">
        <w:trPr>
          <w:trHeight w:val="534"/>
        </w:trPr>
        <w:tc>
          <w:tcPr>
            <w:tcW w:w="3114" w:type="dxa"/>
            <w:vAlign w:val="center"/>
          </w:tcPr>
          <w:p w14:paraId="40E0DDB8" w14:textId="3B2AA36E" w:rsidR="00F6767B" w:rsidRPr="00EB57B2" w:rsidRDefault="00F6767B" w:rsidP="004731F9">
            <w:pPr>
              <w:jc w:val="right"/>
              <w:rPr>
                <w:rFonts w:ascii="Red Hat Display" w:hAnsi="Red Hat Display" w:cs="Red Hat Display"/>
              </w:rPr>
            </w:pPr>
            <w:r w:rsidRPr="00EB57B2">
              <w:rPr>
                <w:rFonts w:ascii="Red Hat Display" w:hAnsi="Red Hat Display" w:cs="Red Hat Display"/>
              </w:rPr>
              <w:t xml:space="preserve">Phone </w:t>
            </w:r>
            <w:r w:rsidR="00601B27">
              <w:rPr>
                <w:rFonts w:ascii="Red Hat Display" w:hAnsi="Red Hat Display" w:cs="Red Hat Display"/>
              </w:rPr>
              <w:t xml:space="preserve">Number </w:t>
            </w:r>
            <w:r w:rsidRPr="00EB57B2">
              <w:rPr>
                <w:rFonts w:ascii="Red Hat Display" w:hAnsi="Red Hat Display" w:cs="Red Hat Display"/>
              </w:rPr>
              <w:t>(incl. Country Code)</w:t>
            </w:r>
          </w:p>
        </w:tc>
        <w:tc>
          <w:tcPr>
            <w:tcW w:w="6411" w:type="dxa"/>
          </w:tcPr>
          <w:p w14:paraId="0DA6B83C" w14:textId="77777777" w:rsidR="00F6767B" w:rsidRPr="00EB57B2" w:rsidRDefault="00F6767B" w:rsidP="00791B39">
            <w:pPr>
              <w:rPr>
                <w:rFonts w:ascii="Red Hat Display" w:hAnsi="Red Hat Display" w:cs="Red Hat Display"/>
              </w:rPr>
            </w:pPr>
          </w:p>
        </w:tc>
      </w:tr>
      <w:tr w:rsidR="00F6767B" w:rsidRPr="00EB57B2" w14:paraId="2F44A61E" w14:textId="77777777" w:rsidTr="007655F8">
        <w:trPr>
          <w:trHeight w:val="475"/>
        </w:trPr>
        <w:tc>
          <w:tcPr>
            <w:tcW w:w="3114" w:type="dxa"/>
            <w:vAlign w:val="center"/>
          </w:tcPr>
          <w:p w14:paraId="3FC6768F" w14:textId="398B011C" w:rsidR="00F6767B" w:rsidRPr="00EB57B2" w:rsidRDefault="001D57BD" w:rsidP="004731F9">
            <w:pPr>
              <w:jc w:val="right"/>
              <w:rPr>
                <w:rFonts w:ascii="Red Hat Display" w:hAnsi="Red Hat Display" w:cs="Red Hat Display"/>
              </w:rPr>
            </w:pPr>
            <w:r w:rsidRPr="00EB57B2">
              <w:rPr>
                <w:rFonts w:ascii="Red Hat Display" w:hAnsi="Red Hat Display" w:cs="Red Hat Display"/>
              </w:rPr>
              <w:t>Pos</w:t>
            </w:r>
            <w:r w:rsidR="00B606FA" w:rsidRPr="00EB57B2">
              <w:rPr>
                <w:rFonts w:ascii="Red Hat Display" w:hAnsi="Red Hat Display" w:cs="Red Hat Display"/>
              </w:rPr>
              <w:t>ition</w:t>
            </w:r>
          </w:p>
        </w:tc>
        <w:tc>
          <w:tcPr>
            <w:tcW w:w="6411" w:type="dxa"/>
          </w:tcPr>
          <w:p w14:paraId="3BBF26EA" w14:textId="77777777" w:rsidR="00F6767B" w:rsidRPr="00EB57B2" w:rsidRDefault="00F6767B" w:rsidP="00791B39">
            <w:pPr>
              <w:rPr>
                <w:rFonts w:ascii="Red Hat Display" w:hAnsi="Red Hat Display" w:cs="Red Hat Display"/>
              </w:rPr>
            </w:pPr>
          </w:p>
        </w:tc>
      </w:tr>
      <w:tr w:rsidR="00F6767B" w:rsidRPr="00EB57B2" w14:paraId="41430D39" w14:textId="77777777" w:rsidTr="007655F8">
        <w:trPr>
          <w:trHeight w:val="432"/>
        </w:trPr>
        <w:tc>
          <w:tcPr>
            <w:tcW w:w="3114" w:type="dxa"/>
            <w:vAlign w:val="center"/>
          </w:tcPr>
          <w:p w14:paraId="77A58ED5" w14:textId="0B460E14" w:rsidR="00F6767B" w:rsidRPr="00EB57B2" w:rsidRDefault="00913A61" w:rsidP="004731F9">
            <w:pPr>
              <w:jc w:val="right"/>
              <w:rPr>
                <w:rFonts w:ascii="Red Hat Display" w:hAnsi="Red Hat Display" w:cs="Red Hat Display"/>
              </w:rPr>
            </w:pPr>
            <w:r w:rsidRPr="00EB57B2">
              <w:rPr>
                <w:rFonts w:ascii="Red Hat Display" w:hAnsi="Red Hat Display" w:cs="Red Hat Display"/>
              </w:rPr>
              <w:t>Organisation Name</w:t>
            </w:r>
          </w:p>
        </w:tc>
        <w:tc>
          <w:tcPr>
            <w:tcW w:w="6411" w:type="dxa"/>
          </w:tcPr>
          <w:p w14:paraId="25657B97" w14:textId="77777777" w:rsidR="00F6767B" w:rsidRPr="00EB57B2" w:rsidRDefault="00F6767B" w:rsidP="00791B39">
            <w:pPr>
              <w:rPr>
                <w:rFonts w:ascii="Red Hat Display" w:hAnsi="Red Hat Display" w:cs="Red Hat Display"/>
              </w:rPr>
            </w:pPr>
          </w:p>
        </w:tc>
      </w:tr>
      <w:tr w:rsidR="00601B27" w:rsidRPr="00EB57B2" w14:paraId="2422569F" w14:textId="77777777" w:rsidTr="007655F8">
        <w:trPr>
          <w:trHeight w:val="432"/>
        </w:trPr>
        <w:tc>
          <w:tcPr>
            <w:tcW w:w="3114" w:type="dxa"/>
            <w:vAlign w:val="center"/>
          </w:tcPr>
          <w:p w14:paraId="355F46AB" w14:textId="48B42EA1" w:rsidR="00601B27" w:rsidRPr="00EB57B2" w:rsidRDefault="00601B27" w:rsidP="004731F9">
            <w:pPr>
              <w:jc w:val="right"/>
              <w:rPr>
                <w:rFonts w:ascii="Red Hat Display" w:hAnsi="Red Hat Display" w:cs="Red Hat Display"/>
              </w:rPr>
            </w:pPr>
            <w:r>
              <w:rPr>
                <w:rFonts w:ascii="Red Hat Display" w:hAnsi="Red Hat Display" w:cs="Red Hat Display"/>
              </w:rPr>
              <w:t>Country of Residence</w:t>
            </w:r>
          </w:p>
        </w:tc>
        <w:tc>
          <w:tcPr>
            <w:tcW w:w="6411" w:type="dxa"/>
          </w:tcPr>
          <w:p w14:paraId="2326D767" w14:textId="77777777" w:rsidR="00601B27" w:rsidRPr="00EB57B2" w:rsidRDefault="00601B27" w:rsidP="00791B39">
            <w:pPr>
              <w:rPr>
                <w:rFonts w:ascii="Red Hat Display" w:hAnsi="Red Hat Display" w:cs="Red Hat Display"/>
              </w:rPr>
            </w:pPr>
          </w:p>
        </w:tc>
      </w:tr>
      <w:tr w:rsidR="00F6767B" w:rsidRPr="00EB57B2" w14:paraId="657F0F06" w14:textId="77777777" w:rsidTr="007655F8">
        <w:trPr>
          <w:trHeight w:val="433"/>
        </w:trPr>
        <w:tc>
          <w:tcPr>
            <w:tcW w:w="3114" w:type="dxa"/>
            <w:vAlign w:val="center"/>
          </w:tcPr>
          <w:p w14:paraId="445F147B" w14:textId="309FE0B1" w:rsidR="00F6767B" w:rsidRPr="00EB57B2" w:rsidRDefault="00B976DE" w:rsidP="004731F9">
            <w:pPr>
              <w:jc w:val="right"/>
              <w:rPr>
                <w:rFonts w:ascii="Red Hat Display" w:hAnsi="Red Hat Display" w:cs="Red Hat Display"/>
              </w:rPr>
            </w:pPr>
            <w:r w:rsidRPr="00EB57B2">
              <w:rPr>
                <w:rFonts w:ascii="Red Hat Display" w:hAnsi="Red Hat Display" w:cs="Red Hat Display"/>
              </w:rPr>
              <w:t>Highest level of Education</w:t>
            </w:r>
          </w:p>
        </w:tc>
        <w:tc>
          <w:tcPr>
            <w:tcW w:w="6411" w:type="dxa"/>
          </w:tcPr>
          <w:p w14:paraId="0EA1852F" w14:textId="77777777" w:rsidR="00F6767B" w:rsidRPr="00EB57B2" w:rsidRDefault="00F6767B" w:rsidP="00791B39">
            <w:pPr>
              <w:rPr>
                <w:rFonts w:ascii="Red Hat Display" w:hAnsi="Red Hat Display" w:cs="Red Hat Display"/>
              </w:rPr>
            </w:pPr>
          </w:p>
        </w:tc>
      </w:tr>
      <w:tr w:rsidR="00B976DE" w:rsidRPr="00EB57B2" w14:paraId="618727C2" w14:textId="77777777" w:rsidTr="007655F8">
        <w:trPr>
          <w:trHeight w:val="688"/>
        </w:trPr>
        <w:tc>
          <w:tcPr>
            <w:tcW w:w="3114" w:type="dxa"/>
            <w:vAlign w:val="center"/>
          </w:tcPr>
          <w:p w14:paraId="438A760B" w14:textId="555D29AA" w:rsidR="00B976DE" w:rsidRPr="00EB57B2" w:rsidRDefault="00ED157C" w:rsidP="004731F9">
            <w:pPr>
              <w:jc w:val="right"/>
              <w:rPr>
                <w:rFonts w:ascii="Red Hat Display" w:hAnsi="Red Hat Display" w:cs="Red Hat Display"/>
              </w:rPr>
            </w:pPr>
            <w:r w:rsidRPr="00EB57B2">
              <w:rPr>
                <w:rFonts w:ascii="Red Hat Display" w:hAnsi="Red Hat Display" w:cs="Red Hat Display"/>
              </w:rPr>
              <w:t>Transnational &amp; Interdisciplinary experience</w:t>
            </w:r>
          </w:p>
        </w:tc>
        <w:tc>
          <w:tcPr>
            <w:tcW w:w="6411" w:type="dxa"/>
          </w:tcPr>
          <w:p w14:paraId="31DF6089" w14:textId="77777777" w:rsidR="00B976DE" w:rsidRPr="00EB57B2" w:rsidRDefault="00B976DE" w:rsidP="00791B39">
            <w:pPr>
              <w:rPr>
                <w:rFonts w:ascii="Red Hat Display" w:hAnsi="Red Hat Display" w:cs="Red Hat Display"/>
              </w:rPr>
            </w:pPr>
          </w:p>
        </w:tc>
      </w:tr>
      <w:tr w:rsidR="00B976DE" w:rsidRPr="00EB57B2" w14:paraId="1DD6B086" w14:textId="77777777" w:rsidTr="007655F8">
        <w:trPr>
          <w:trHeight w:val="421"/>
        </w:trPr>
        <w:tc>
          <w:tcPr>
            <w:tcW w:w="3114" w:type="dxa"/>
            <w:vAlign w:val="center"/>
          </w:tcPr>
          <w:p w14:paraId="09209C07" w14:textId="2BC3EF48" w:rsidR="00B976DE" w:rsidRPr="00EB57B2" w:rsidRDefault="00586839" w:rsidP="004731F9">
            <w:pPr>
              <w:jc w:val="right"/>
              <w:rPr>
                <w:rFonts w:ascii="Red Hat Display" w:hAnsi="Red Hat Display" w:cs="Red Hat Display"/>
              </w:rPr>
            </w:pPr>
            <w:r w:rsidRPr="00EB57B2">
              <w:rPr>
                <w:rFonts w:ascii="Red Hat Display" w:hAnsi="Red Hat Display" w:cs="Red Hat Display"/>
              </w:rPr>
              <w:t>Industrial Expertise</w:t>
            </w:r>
          </w:p>
        </w:tc>
        <w:tc>
          <w:tcPr>
            <w:tcW w:w="6411" w:type="dxa"/>
          </w:tcPr>
          <w:p w14:paraId="430E7CCE" w14:textId="77777777" w:rsidR="00B976DE" w:rsidRPr="00EB57B2" w:rsidRDefault="00B976DE" w:rsidP="00791B39">
            <w:pPr>
              <w:rPr>
                <w:rFonts w:ascii="Red Hat Display" w:hAnsi="Red Hat Display" w:cs="Red Hat Display"/>
              </w:rPr>
            </w:pPr>
          </w:p>
        </w:tc>
      </w:tr>
      <w:tr w:rsidR="00B976DE" w:rsidRPr="00EB57B2" w14:paraId="64EB79DB" w14:textId="77777777" w:rsidTr="007655F8">
        <w:trPr>
          <w:trHeight w:val="697"/>
        </w:trPr>
        <w:tc>
          <w:tcPr>
            <w:tcW w:w="3114" w:type="dxa"/>
            <w:vAlign w:val="center"/>
          </w:tcPr>
          <w:p w14:paraId="3C4EE90D" w14:textId="77777777" w:rsidR="00185250" w:rsidRPr="00EB57B2" w:rsidRDefault="00586839" w:rsidP="004731F9">
            <w:pPr>
              <w:jc w:val="right"/>
              <w:rPr>
                <w:rFonts w:ascii="Red Hat Display" w:hAnsi="Red Hat Display" w:cs="Red Hat Display"/>
              </w:rPr>
            </w:pPr>
            <w:r w:rsidRPr="00EB57B2">
              <w:rPr>
                <w:rFonts w:ascii="Red Hat Display" w:hAnsi="Red Hat Display" w:cs="Red Hat Display"/>
              </w:rPr>
              <w:t xml:space="preserve">Field of Expertise </w:t>
            </w:r>
          </w:p>
          <w:p w14:paraId="6903630A" w14:textId="716B4BFC" w:rsidR="00B976DE" w:rsidRPr="00EB57B2" w:rsidRDefault="00586839" w:rsidP="004731F9">
            <w:pPr>
              <w:jc w:val="right"/>
              <w:rPr>
                <w:rFonts w:ascii="Red Hat Display" w:hAnsi="Red Hat Display" w:cs="Red Hat Display"/>
              </w:rPr>
            </w:pPr>
            <w:r w:rsidRPr="00EB57B2">
              <w:rPr>
                <w:rFonts w:ascii="Red Hat Display" w:hAnsi="Red Hat Display" w:cs="Red Hat Display"/>
              </w:rPr>
              <w:t>(2-3 keywords)</w:t>
            </w:r>
          </w:p>
        </w:tc>
        <w:tc>
          <w:tcPr>
            <w:tcW w:w="6411" w:type="dxa"/>
          </w:tcPr>
          <w:p w14:paraId="41FB68AD" w14:textId="77777777" w:rsidR="00B976DE" w:rsidRPr="00EB57B2" w:rsidRDefault="00B976DE" w:rsidP="00791B39">
            <w:pPr>
              <w:rPr>
                <w:rFonts w:ascii="Red Hat Display" w:hAnsi="Red Hat Display" w:cs="Red Hat Display"/>
              </w:rPr>
            </w:pPr>
          </w:p>
        </w:tc>
      </w:tr>
      <w:tr w:rsidR="00B976DE" w:rsidRPr="00EB57B2" w14:paraId="178D6AFC" w14:textId="77777777" w:rsidTr="007655F8">
        <w:trPr>
          <w:trHeight w:val="706"/>
        </w:trPr>
        <w:tc>
          <w:tcPr>
            <w:tcW w:w="3114" w:type="dxa"/>
            <w:vAlign w:val="center"/>
          </w:tcPr>
          <w:p w14:paraId="42DEB1A8" w14:textId="27373DCA" w:rsidR="00B976DE" w:rsidRPr="00EB57B2" w:rsidRDefault="004731F9" w:rsidP="004731F9">
            <w:pPr>
              <w:jc w:val="right"/>
              <w:rPr>
                <w:rFonts w:ascii="Red Hat Display" w:hAnsi="Red Hat Display" w:cs="Red Hat Display"/>
              </w:rPr>
            </w:pPr>
            <w:r w:rsidRPr="00EB57B2">
              <w:rPr>
                <w:rFonts w:ascii="Red Hat Display" w:hAnsi="Red Hat Display" w:cs="Red Hat Display"/>
              </w:rPr>
              <w:t xml:space="preserve">TRI most relevant </w:t>
            </w:r>
            <w:r w:rsidR="002449E3" w:rsidRPr="00EB57B2">
              <w:rPr>
                <w:rFonts w:ascii="Red Hat Display" w:hAnsi="Red Hat Display" w:cs="Red Hat Display"/>
              </w:rPr>
              <w:t>to your expertise (Primary)</w:t>
            </w:r>
            <w:r w:rsidR="002E662E" w:rsidRPr="00EB57B2">
              <w:rPr>
                <w:rFonts w:ascii="Red Hat Display" w:hAnsi="Red Hat Display" w:cs="Red Hat Display"/>
              </w:rPr>
              <w:t xml:space="preserve"> </w:t>
            </w:r>
          </w:p>
        </w:tc>
        <w:tc>
          <w:tcPr>
            <w:tcW w:w="6411" w:type="dxa"/>
          </w:tcPr>
          <w:p w14:paraId="7452622E" w14:textId="104E82F2" w:rsidR="00B976DE" w:rsidRPr="00EB57B2" w:rsidRDefault="004B1260" w:rsidP="00791B39">
            <w:pPr>
              <w:rPr>
                <w:rFonts w:ascii="Red Hat Display" w:hAnsi="Red Hat Display" w:cs="Red Hat Display"/>
                <w:i/>
                <w:iCs/>
              </w:rPr>
            </w:pPr>
            <w:r w:rsidRPr="00EB57B2">
              <w:rPr>
                <w:rFonts w:ascii="Red Hat Display" w:hAnsi="Red Hat Display" w:cs="Red Hat Display"/>
                <w:i/>
                <w:iCs/>
              </w:rPr>
              <w:t xml:space="preserve">Descriptions of each TRI are provided in Annex 2 below. </w:t>
            </w:r>
          </w:p>
        </w:tc>
      </w:tr>
      <w:tr w:rsidR="004B1260" w:rsidRPr="00EB57B2" w14:paraId="390C6304" w14:textId="77777777" w:rsidTr="007655F8">
        <w:trPr>
          <w:trHeight w:val="688"/>
        </w:trPr>
        <w:tc>
          <w:tcPr>
            <w:tcW w:w="3114" w:type="dxa"/>
            <w:vAlign w:val="center"/>
          </w:tcPr>
          <w:p w14:paraId="32AE59C7" w14:textId="66FC2360" w:rsidR="004B1260" w:rsidRPr="00EB57B2" w:rsidRDefault="002449E3" w:rsidP="004731F9">
            <w:pPr>
              <w:jc w:val="right"/>
              <w:rPr>
                <w:rFonts w:ascii="Red Hat Display" w:hAnsi="Red Hat Display" w:cs="Red Hat Display"/>
              </w:rPr>
            </w:pPr>
            <w:r w:rsidRPr="00EB57B2">
              <w:rPr>
                <w:rFonts w:ascii="Red Hat Display" w:hAnsi="Red Hat Display" w:cs="Red Hat Display"/>
              </w:rPr>
              <w:t>TRI most relevant to your expertise (Secondary)</w:t>
            </w:r>
          </w:p>
        </w:tc>
        <w:tc>
          <w:tcPr>
            <w:tcW w:w="6411" w:type="dxa"/>
          </w:tcPr>
          <w:p w14:paraId="65B70374" w14:textId="4AD27138" w:rsidR="004B1260" w:rsidRPr="00EB57B2" w:rsidRDefault="004B1260" w:rsidP="004B1260">
            <w:pPr>
              <w:rPr>
                <w:rFonts w:ascii="Red Hat Display" w:hAnsi="Red Hat Display" w:cs="Red Hat Display"/>
              </w:rPr>
            </w:pPr>
            <w:r w:rsidRPr="00EB57B2">
              <w:rPr>
                <w:rFonts w:ascii="Red Hat Display" w:hAnsi="Red Hat Display" w:cs="Red Hat Display"/>
                <w:i/>
                <w:iCs/>
              </w:rPr>
              <w:t>Descriptions of each TRI are provided in Annex 2 below.</w:t>
            </w:r>
          </w:p>
        </w:tc>
      </w:tr>
    </w:tbl>
    <w:p w14:paraId="6C16DF16" w14:textId="6306AD31" w:rsidR="00B0269C" w:rsidRPr="00EB57B2" w:rsidRDefault="00000000" w:rsidP="007655F8">
      <w:pPr>
        <w:spacing w:before="240" w:line="240" w:lineRule="auto"/>
        <w:jc w:val="both"/>
        <w:rPr>
          <w:rFonts w:ascii="Red Hat Display" w:eastAsia="MS Gothic" w:hAnsi="Red Hat Display" w:cs="Red Hat Display"/>
          <w:sz w:val="24"/>
          <w:szCs w:val="24"/>
        </w:rPr>
      </w:pPr>
      <w:sdt>
        <w:sdtPr>
          <w:rPr>
            <w:rFonts w:ascii="Red Hat Display" w:eastAsia="MS Gothic" w:hAnsi="Red Hat Display" w:cs="Red Hat Display"/>
            <w:sz w:val="24"/>
            <w:szCs w:val="24"/>
          </w:rPr>
          <w:id w:val="8658086"/>
          <w14:checkbox>
            <w14:checked w14:val="0"/>
            <w14:checkedState w14:val="2612" w14:font="MS Gothic"/>
            <w14:uncheckedState w14:val="2610" w14:font="MS Gothic"/>
          </w14:checkbox>
        </w:sdtPr>
        <w:sdtContent>
          <w:r w:rsidR="00CF1A9F" w:rsidRPr="00EB57B2">
            <w:rPr>
              <w:rFonts w:ascii="Segoe UI Symbol" w:eastAsia="MS Gothic" w:hAnsi="Segoe UI Symbol" w:cs="Segoe UI Symbol"/>
              <w:sz w:val="24"/>
              <w:szCs w:val="24"/>
            </w:rPr>
            <w:t>☐</w:t>
          </w:r>
        </w:sdtContent>
      </w:sdt>
      <w:r w:rsidR="00B0269C" w:rsidRPr="00EB57B2">
        <w:rPr>
          <w:rFonts w:ascii="Red Hat Display" w:eastAsia="MS Gothic" w:hAnsi="Red Hat Display" w:cs="Red Hat Display"/>
          <w:sz w:val="24"/>
          <w:szCs w:val="24"/>
        </w:rPr>
        <w:t xml:space="preserve"> I consent that the above documents provided are shared with CETPartnership Call Management Team for the selection of evaluators for the </w:t>
      </w:r>
      <w:proofErr w:type="spellStart"/>
      <w:r w:rsidR="00B0269C" w:rsidRPr="00EB57B2">
        <w:rPr>
          <w:rFonts w:ascii="Red Hat Display" w:eastAsia="MS Gothic" w:hAnsi="Red Hat Display" w:cs="Red Hat Display"/>
          <w:sz w:val="24"/>
          <w:szCs w:val="24"/>
        </w:rPr>
        <w:t>CETPartnership</w:t>
      </w:r>
      <w:proofErr w:type="spellEnd"/>
      <w:r w:rsidR="00B0269C" w:rsidRPr="00EB57B2">
        <w:rPr>
          <w:rFonts w:ascii="Red Hat Display" w:eastAsia="MS Gothic" w:hAnsi="Red Hat Display" w:cs="Red Hat Display"/>
          <w:sz w:val="24"/>
          <w:szCs w:val="24"/>
        </w:rPr>
        <w:t xml:space="preserve"> Joint Call 202</w:t>
      </w:r>
      <w:r w:rsidR="00601B27">
        <w:rPr>
          <w:rFonts w:ascii="Red Hat Display" w:eastAsia="MS Gothic" w:hAnsi="Red Hat Display" w:cs="Red Hat Display"/>
          <w:sz w:val="24"/>
          <w:szCs w:val="24"/>
        </w:rPr>
        <w:t>4</w:t>
      </w:r>
      <w:r w:rsidR="00B0269C" w:rsidRPr="00EB57B2">
        <w:rPr>
          <w:rFonts w:ascii="Red Hat Display" w:eastAsia="MS Gothic" w:hAnsi="Red Hat Display" w:cs="Red Hat Display"/>
          <w:sz w:val="24"/>
          <w:szCs w:val="24"/>
        </w:rPr>
        <w:t xml:space="preserve">. </w:t>
      </w:r>
    </w:p>
    <w:p w14:paraId="40D2F167" w14:textId="4EB74A9E" w:rsidR="00CF1A9F" w:rsidRPr="00EB57B2" w:rsidRDefault="00000000" w:rsidP="00601B27">
      <w:pPr>
        <w:spacing w:line="240" w:lineRule="auto"/>
        <w:jc w:val="both"/>
        <w:rPr>
          <w:rFonts w:ascii="Red Hat Display" w:eastAsia="MS Gothic" w:hAnsi="Red Hat Display" w:cs="Red Hat Display"/>
          <w:sz w:val="24"/>
          <w:szCs w:val="24"/>
        </w:rPr>
      </w:pPr>
      <w:sdt>
        <w:sdtPr>
          <w:rPr>
            <w:rFonts w:ascii="Red Hat Display" w:eastAsia="MS Gothic" w:hAnsi="Red Hat Display" w:cs="Red Hat Display"/>
            <w:sz w:val="24"/>
            <w:szCs w:val="24"/>
          </w:rPr>
          <w:id w:val="1671987243"/>
          <w14:checkbox>
            <w14:checked w14:val="0"/>
            <w14:checkedState w14:val="2612" w14:font="MS Gothic"/>
            <w14:uncheckedState w14:val="2610" w14:font="MS Gothic"/>
          </w14:checkbox>
        </w:sdtPr>
        <w:sdtContent>
          <w:r w:rsidR="002449E3" w:rsidRPr="00EB57B2">
            <w:rPr>
              <w:rFonts w:ascii="Segoe UI Symbol" w:eastAsia="MS Gothic" w:hAnsi="Segoe UI Symbol" w:cs="Segoe UI Symbol"/>
              <w:sz w:val="24"/>
              <w:szCs w:val="24"/>
            </w:rPr>
            <w:t>☐</w:t>
          </w:r>
        </w:sdtContent>
      </w:sdt>
      <w:r w:rsidR="00CF1A9F" w:rsidRPr="00EB57B2">
        <w:rPr>
          <w:rFonts w:ascii="Red Hat Display" w:eastAsia="MS Gothic" w:hAnsi="Red Hat Display" w:cs="Red Hat Display"/>
          <w:sz w:val="24"/>
          <w:szCs w:val="24"/>
        </w:rPr>
        <w:t xml:space="preserve"> I </w:t>
      </w:r>
      <w:r w:rsidR="00E42133" w:rsidRPr="00EB57B2">
        <w:rPr>
          <w:rFonts w:ascii="Red Hat Display" w:eastAsia="MS Gothic" w:hAnsi="Red Hat Display" w:cs="Red Hat Display"/>
          <w:sz w:val="24"/>
          <w:szCs w:val="24"/>
        </w:rPr>
        <w:t>consent</w:t>
      </w:r>
      <w:r w:rsidR="00CF1A9F" w:rsidRPr="00EB57B2">
        <w:rPr>
          <w:rFonts w:ascii="Red Hat Display" w:eastAsia="MS Gothic" w:hAnsi="Red Hat Display" w:cs="Red Hat Display"/>
          <w:sz w:val="24"/>
          <w:szCs w:val="24"/>
        </w:rPr>
        <w:t xml:space="preserve"> that the CETP Call Management Team </w:t>
      </w:r>
      <w:r w:rsidR="00E42133" w:rsidRPr="00EB57B2">
        <w:rPr>
          <w:rFonts w:ascii="Red Hat Display" w:eastAsia="MS Gothic" w:hAnsi="Red Hat Display" w:cs="Red Hat Display"/>
          <w:sz w:val="24"/>
          <w:szCs w:val="24"/>
        </w:rPr>
        <w:t>discloses</w:t>
      </w:r>
      <w:r w:rsidR="00CF1A9F" w:rsidRPr="00EB57B2">
        <w:rPr>
          <w:rFonts w:ascii="Red Hat Display" w:eastAsia="MS Gothic" w:hAnsi="Red Hat Display" w:cs="Red Hat Display"/>
          <w:sz w:val="24"/>
          <w:szCs w:val="24"/>
        </w:rPr>
        <w:t xml:space="preserve"> information in the public domain in relation to the evaluators throughout the review process including name, surname and area of specialization. </w:t>
      </w:r>
    </w:p>
    <w:p w14:paraId="23985282" w14:textId="05833C44" w:rsidR="002449E3" w:rsidRPr="00EB57B2" w:rsidRDefault="00000000" w:rsidP="002449E3">
      <w:pPr>
        <w:spacing w:line="360" w:lineRule="auto"/>
        <w:jc w:val="both"/>
        <w:rPr>
          <w:rFonts w:ascii="Red Hat Display" w:eastAsia="MS Gothic" w:hAnsi="Red Hat Display" w:cs="Red Hat Display"/>
          <w:sz w:val="24"/>
          <w:szCs w:val="24"/>
        </w:rPr>
      </w:pPr>
      <w:sdt>
        <w:sdtPr>
          <w:rPr>
            <w:rFonts w:ascii="Red Hat Display" w:eastAsia="MS Gothic" w:hAnsi="Red Hat Display" w:cs="Red Hat Display"/>
            <w:sz w:val="24"/>
            <w:szCs w:val="24"/>
          </w:rPr>
          <w:id w:val="-1485311302"/>
          <w14:checkbox>
            <w14:checked w14:val="0"/>
            <w14:checkedState w14:val="2612" w14:font="MS Gothic"/>
            <w14:uncheckedState w14:val="2610" w14:font="MS Gothic"/>
          </w14:checkbox>
        </w:sdtPr>
        <w:sdtContent>
          <w:r w:rsidR="002449E3" w:rsidRPr="00EB57B2">
            <w:rPr>
              <w:rFonts w:ascii="Segoe UI Symbol" w:eastAsia="MS Gothic" w:hAnsi="Segoe UI Symbol" w:cs="Segoe UI Symbol"/>
              <w:sz w:val="24"/>
              <w:szCs w:val="24"/>
            </w:rPr>
            <w:t>☐</w:t>
          </w:r>
        </w:sdtContent>
      </w:sdt>
      <w:r w:rsidR="002449E3" w:rsidRPr="00EB57B2">
        <w:rPr>
          <w:rFonts w:ascii="Red Hat Display" w:eastAsia="MS Gothic" w:hAnsi="Red Hat Display" w:cs="Red Hat Display"/>
          <w:sz w:val="24"/>
          <w:szCs w:val="24"/>
        </w:rPr>
        <w:t xml:space="preserve"> I confirm that a detailed CV has been attached to the form. </w:t>
      </w:r>
    </w:p>
    <w:tbl>
      <w:tblPr>
        <w:tblStyle w:val="TableGrid"/>
        <w:tblW w:w="9167" w:type="dxa"/>
        <w:tblLook w:val="04A0" w:firstRow="1" w:lastRow="0" w:firstColumn="1" w:lastColumn="0" w:noHBand="0" w:noVBand="1"/>
      </w:tblPr>
      <w:tblGrid>
        <w:gridCol w:w="2301"/>
        <w:gridCol w:w="6866"/>
      </w:tblGrid>
      <w:tr w:rsidR="00AA720B" w:rsidRPr="00EB57B2" w14:paraId="7DCFA6CC" w14:textId="77777777" w:rsidTr="007655F8">
        <w:trPr>
          <w:trHeight w:val="1113"/>
        </w:trPr>
        <w:tc>
          <w:tcPr>
            <w:tcW w:w="2301" w:type="dxa"/>
            <w:vAlign w:val="center"/>
          </w:tcPr>
          <w:p w14:paraId="6B611BF5" w14:textId="2A436A54" w:rsidR="00AA720B" w:rsidRPr="00EB57B2" w:rsidRDefault="00AA720B" w:rsidP="00AA720B">
            <w:pPr>
              <w:spacing w:line="360" w:lineRule="auto"/>
              <w:jc w:val="right"/>
              <w:rPr>
                <w:rFonts w:ascii="Red Hat Display" w:eastAsia="MS Gothic" w:hAnsi="Red Hat Display" w:cs="Red Hat Display"/>
                <w:sz w:val="24"/>
                <w:szCs w:val="24"/>
              </w:rPr>
            </w:pPr>
            <w:r w:rsidRPr="00EB57B2">
              <w:rPr>
                <w:rFonts w:ascii="Red Hat Display" w:eastAsia="MS Gothic" w:hAnsi="Red Hat Display" w:cs="Red Hat Display"/>
                <w:sz w:val="24"/>
                <w:szCs w:val="24"/>
              </w:rPr>
              <w:t>Signature</w:t>
            </w:r>
          </w:p>
        </w:tc>
        <w:tc>
          <w:tcPr>
            <w:tcW w:w="6866" w:type="dxa"/>
          </w:tcPr>
          <w:p w14:paraId="077A670A" w14:textId="77777777" w:rsidR="00AA720B" w:rsidRPr="00EB57B2" w:rsidRDefault="00AA720B" w:rsidP="002449E3">
            <w:pPr>
              <w:spacing w:line="360" w:lineRule="auto"/>
              <w:jc w:val="both"/>
              <w:rPr>
                <w:rFonts w:ascii="Red Hat Display" w:eastAsia="MS Gothic" w:hAnsi="Red Hat Display" w:cs="Red Hat Display"/>
                <w:sz w:val="24"/>
                <w:szCs w:val="24"/>
              </w:rPr>
            </w:pPr>
          </w:p>
        </w:tc>
      </w:tr>
      <w:tr w:rsidR="004169C9" w:rsidRPr="00EB57B2" w14:paraId="140BD940" w14:textId="77777777" w:rsidTr="007655F8">
        <w:trPr>
          <w:trHeight w:val="317"/>
        </w:trPr>
        <w:tc>
          <w:tcPr>
            <w:tcW w:w="2301" w:type="dxa"/>
            <w:vAlign w:val="center"/>
          </w:tcPr>
          <w:p w14:paraId="65778A3C" w14:textId="6BD09BA2" w:rsidR="004169C9" w:rsidRPr="00EB57B2" w:rsidRDefault="004169C9" w:rsidP="00AA720B">
            <w:pPr>
              <w:spacing w:line="360" w:lineRule="auto"/>
              <w:jc w:val="right"/>
              <w:rPr>
                <w:rFonts w:ascii="Red Hat Display" w:eastAsia="MS Gothic" w:hAnsi="Red Hat Display" w:cs="Red Hat Display"/>
                <w:sz w:val="24"/>
                <w:szCs w:val="24"/>
              </w:rPr>
            </w:pPr>
            <w:r w:rsidRPr="00EB57B2">
              <w:rPr>
                <w:rFonts w:ascii="Red Hat Display" w:eastAsia="MS Gothic" w:hAnsi="Red Hat Display" w:cs="Red Hat Display"/>
                <w:sz w:val="24"/>
                <w:szCs w:val="24"/>
              </w:rPr>
              <w:t>Date</w:t>
            </w:r>
          </w:p>
        </w:tc>
        <w:tc>
          <w:tcPr>
            <w:tcW w:w="6866" w:type="dxa"/>
          </w:tcPr>
          <w:p w14:paraId="35FF0912" w14:textId="77777777" w:rsidR="004169C9" w:rsidRPr="00EB57B2" w:rsidRDefault="004169C9" w:rsidP="002449E3">
            <w:pPr>
              <w:spacing w:line="360" w:lineRule="auto"/>
              <w:jc w:val="both"/>
              <w:rPr>
                <w:rFonts w:ascii="Red Hat Display" w:eastAsia="MS Gothic" w:hAnsi="Red Hat Display" w:cs="Red Hat Display"/>
                <w:sz w:val="24"/>
                <w:szCs w:val="24"/>
              </w:rPr>
            </w:pPr>
          </w:p>
        </w:tc>
      </w:tr>
    </w:tbl>
    <w:p w14:paraId="77951F17" w14:textId="52389B20" w:rsidR="00031AE4" w:rsidRPr="00EB57B2" w:rsidRDefault="00031AE4" w:rsidP="00F63335">
      <w:pPr>
        <w:pStyle w:val="Heading2"/>
        <w:keepNext w:val="0"/>
        <w:keepLines w:val="0"/>
        <w:pageBreakBefore/>
        <w:widowControl w:val="0"/>
        <w:rPr>
          <w:rFonts w:ascii="Red Hat Display" w:hAnsi="Red Hat Display" w:cs="Red Hat Display"/>
          <w:b/>
          <w:bCs/>
          <w:color w:val="auto"/>
          <w:lang w:val="en-GB"/>
        </w:rPr>
      </w:pPr>
      <w:r w:rsidRPr="00EB57B2">
        <w:rPr>
          <w:rFonts w:ascii="Red Hat Display" w:hAnsi="Red Hat Display" w:cs="Red Hat Display"/>
          <w:b/>
          <w:bCs/>
          <w:color w:val="auto"/>
          <w:lang w:val="en-GB"/>
        </w:rPr>
        <w:lastRenderedPageBreak/>
        <w:t xml:space="preserve">Annex </w:t>
      </w:r>
      <w:r w:rsidR="00CC651B" w:rsidRPr="00EB57B2">
        <w:rPr>
          <w:rFonts w:ascii="Red Hat Display" w:hAnsi="Red Hat Display" w:cs="Red Hat Display"/>
          <w:b/>
          <w:bCs/>
          <w:color w:val="auto"/>
          <w:lang w:val="en-GB"/>
        </w:rPr>
        <w:t>II</w:t>
      </w:r>
      <w:r w:rsidRPr="00EB57B2">
        <w:rPr>
          <w:rFonts w:ascii="Red Hat Display" w:hAnsi="Red Hat Display" w:cs="Red Hat Display"/>
          <w:b/>
          <w:bCs/>
          <w:color w:val="auto"/>
          <w:lang w:val="en-GB"/>
        </w:rPr>
        <w:t xml:space="preserve"> – Areas of Expertise</w:t>
      </w:r>
    </w:p>
    <w:p w14:paraId="4979C951" w14:textId="2F42D789" w:rsidR="00C20670" w:rsidRPr="00EB57B2" w:rsidRDefault="00B90AA5" w:rsidP="00C20670">
      <w:pPr>
        <w:spacing w:line="276" w:lineRule="auto"/>
        <w:jc w:val="both"/>
        <w:rPr>
          <w:rFonts w:ascii="Red Hat Display" w:hAnsi="Red Hat Display" w:cs="Red Hat Display"/>
          <w:bCs/>
          <w:i/>
          <w:iCs/>
          <w:sz w:val="24"/>
          <w:szCs w:val="24"/>
          <w:lang w:val="en-GB"/>
        </w:rPr>
      </w:pPr>
      <w:r w:rsidRPr="00EB57B2">
        <w:rPr>
          <w:rFonts w:ascii="Red Hat Display" w:hAnsi="Red Hat Display" w:cs="Red Hat Display"/>
          <w:bCs/>
          <w:i/>
          <w:iCs/>
          <w:sz w:val="24"/>
          <w:szCs w:val="24"/>
          <w:lang w:val="en-GB"/>
        </w:rPr>
        <w:t xml:space="preserve">More information on the TRIs and their respective </w:t>
      </w:r>
      <w:r w:rsidR="00C20670" w:rsidRPr="00EB57B2">
        <w:rPr>
          <w:rFonts w:ascii="Red Hat Display" w:hAnsi="Red Hat Display" w:cs="Red Hat Display"/>
          <w:bCs/>
          <w:i/>
          <w:iCs/>
          <w:sz w:val="24"/>
          <w:szCs w:val="24"/>
          <w:lang w:val="en-GB"/>
        </w:rPr>
        <w:t>C</w:t>
      </w:r>
      <w:r w:rsidRPr="00EB57B2">
        <w:rPr>
          <w:rFonts w:ascii="Red Hat Display" w:hAnsi="Red Hat Display" w:cs="Red Hat Display"/>
          <w:bCs/>
          <w:i/>
          <w:iCs/>
          <w:sz w:val="24"/>
          <w:szCs w:val="24"/>
          <w:lang w:val="en-GB"/>
        </w:rPr>
        <w:t xml:space="preserve">all </w:t>
      </w:r>
      <w:r w:rsidR="00A836A8" w:rsidRPr="00EB57B2">
        <w:rPr>
          <w:rFonts w:ascii="Red Hat Display" w:hAnsi="Red Hat Display" w:cs="Red Hat Display"/>
          <w:bCs/>
          <w:i/>
          <w:iCs/>
          <w:sz w:val="24"/>
          <w:szCs w:val="24"/>
          <w:lang w:val="en-GB"/>
        </w:rPr>
        <w:t>m</w:t>
      </w:r>
      <w:r w:rsidRPr="00EB57B2">
        <w:rPr>
          <w:rFonts w:ascii="Red Hat Display" w:hAnsi="Red Hat Display" w:cs="Red Hat Display"/>
          <w:bCs/>
          <w:i/>
          <w:iCs/>
          <w:sz w:val="24"/>
          <w:szCs w:val="24"/>
          <w:lang w:val="en-GB"/>
        </w:rPr>
        <w:t xml:space="preserve">odules can be obtained from </w:t>
      </w:r>
      <w:hyperlink r:id="rId10" w:history="1">
        <w:r w:rsidR="00912D0B" w:rsidRPr="00EB57B2">
          <w:rPr>
            <w:rStyle w:val="Hyperlink"/>
            <w:rFonts w:ascii="Red Hat Display" w:hAnsi="Red Hat Display" w:cs="Red Hat Display"/>
            <w:bCs/>
            <w:i/>
            <w:iCs/>
            <w:sz w:val="24"/>
            <w:szCs w:val="24"/>
            <w:lang w:val="en-GB"/>
          </w:rPr>
          <w:t>https://cetpartnership.eu/about</w:t>
        </w:r>
      </w:hyperlink>
      <w:r w:rsidR="00912D0B" w:rsidRPr="00EB57B2">
        <w:rPr>
          <w:rFonts w:ascii="Red Hat Display" w:hAnsi="Red Hat Display" w:cs="Red Hat Display"/>
          <w:bCs/>
          <w:i/>
          <w:iCs/>
          <w:sz w:val="24"/>
          <w:szCs w:val="24"/>
          <w:lang w:val="en-GB"/>
        </w:rPr>
        <w:t xml:space="preserve"> </w:t>
      </w:r>
    </w:p>
    <w:tbl>
      <w:tblPr>
        <w:tblStyle w:val="TableGrid"/>
        <w:tblW w:w="9067" w:type="dxa"/>
        <w:tblLook w:val="04A0" w:firstRow="1" w:lastRow="0" w:firstColumn="1" w:lastColumn="0" w:noHBand="0" w:noVBand="1"/>
      </w:tblPr>
      <w:tblGrid>
        <w:gridCol w:w="9067"/>
      </w:tblGrid>
      <w:tr w:rsidR="009C2996" w:rsidRPr="00EB57B2" w14:paraId="7948AA1E" w14:textId="77777777" w:rsidTr="005E1F4E">
        <w:tc>
          <w:tcPr>
            <w:tcW w:w="9067" w:type="dxa"/>
            <w:tcBorders>
              <w:bottom w:val="single" w:sz="4" w:space="0" w:color="auto"/>
            </w:tcBorders>
            <w:shd w:val="clear" w:color="auto" w:fill="E5D8CC"/>
            <w:vAlign w:val="bottom"/>
          </w:tcPr>
          <w:p w14:paraId="503E0226" w14:textId="1A7A9E6B" w:rsidR="009C2996" w:rsidRPr="009C2996" w:rsidRDefault="009C2996" w:rsidP="009C2996">
            <w:pPr>
              <w:spacing w:line="259" w:lineRule="auto"/>
              <w:jc w:val="center"/>
              <w:rPr>
                <w:rFonts w:ascii="Red Hat Display" w:hAnsi="Red Hat Display" w:cs="Red Hat Display"/>
                <w:b/>
                <w:bCs/>
              </w:rPr>
            </w:pPr>
            <w:r w:rsidRPr="009C2996">
              <w:rPr>
                <w:rFonts w:ascii="Red Hat Display" w:hAnsi="Red Hat Display" w:cs="Red Hat Display"/>
                <w:b/>
                <w:bCs/>
              </w:rPr>
              <w:t>Transition Initiatives</w:t>
            </w:r>
          </w:p>
        </w:tc>
      </w:tr>
      <w:tr w:rsidR="00A609F8" w:rsidRPr="00EB57B2" w14:paraId="344610B7" w14:textId="232DBD55" w:rsidTr="004169C9">
        <w:tc>
          <w:tcPr>
            <w:tcW w:w="9067" w:type="dxa"/>
            <w:vAlign w:val="center"/>
          </w:tcPr>
          <w:p w14:paraId="6C9A3B96" w14:textId="77777777" w:rsidR="00A609F8" w:rsidRPr="00EB57B2" w:rsidRDefault="00A609F8" w:rsidP="003D51C6">
            <w:pPr>
              <w:spacing w:line="276" w:lineRule="auto"/>
              <w:jc w:val="both"/>
              <w:rPr>
                <w:rFonts w:ascii="Red Hat Display" w:hAnsi="Red Hat Display" w:cs="Red Hat Display"/>
                <w:b/>
                <w:bCs/>
              </w:rPr>
            </w:pPr>
            <w:r w:rsidRPr="00EB57B2">
              <w:rPr>
                <w:rFonts w:ascii="Red Hat Display" w:hAnsi="Red Hat Display" w:cs="Red Hat Display"/>
                <w:b/>
                <w:bCs/>
              </w:rPr>
              <w:t>TRI1: Optimized integrated European net-zero emissions energy system</w:t>
            </w:r>
          </w:p>
          <w:p w14:paraId="3D20F439" w14:textId="1E068334" w:rsidR="00B52807" w:rsidRPr="00EB57B2" w:rsidRDefault="00A609F8" w:rsidP="00C83185">
            <w:pPr>
              <w:spacing w:line="276" w:lineRule="auto"/>
              <w:jc w:val="both"/>
              <w:rPr>
                <w:rFonts w:ascii="Red Hat Display" w:hAnsi="Red Hat Display" w:cs="Red Hat Display"/>
              </w:rPr>
            </w:pPr>
            <w:r w:rsidRPr="00EB57B2">
              <w:rPr>
                <w:rFonts w:ascii="Red Hat Display" w:hAnsi="Red Hat Display" w:cs="Red Hat Display"/>
              </w:rPr>
              <w:t>Develop an optimised, integrated European net-zero emissions energy system, where electricity distribution and transmission grids are seen as the “backbone” of the future low-carbon energy systems with a high level of integration among all energy carrier networks, by e.g., coupling electricity networks with gas, heating and cooling networks, supported by energy storage and power conversion processes.</w:t>
            </w:r>
          </w:p>
        </w:tc>
      </w:tr>
      <w:tr w:rsidR="00A609F8" w:rsidRPr="00EB57B2" w14:paraId="3BB7FF33" w14:textId="450A678A" w:rsidTr="004169C9">
        <w:tc>
          <w:tcPr>
            <w:tcW w:w="9067" w:type="dxa"/>
            <w:vAlign w:val="center"/>
          </w:tcPr>
          <w:p w14:paraId="7EFC066E" w14:textId="77777777" w:rsidR="00A609F8" w:rsidRPr="00EB57B2" w:rsidRDefault="00A609F8" w:rsidP="00A609F8">
            <w:pPr>
              <w:spacing w:line="276" w:lineRule="auto"/>
              <w:rPr>
                <w:rFonts w:ascii="Red Hat Display" w:hAnsi="Red Hat Display" w:cs="Red Hat Display"/>
                <w:b/>
                <w:bCs/>
              </w:rPr>
            </w:pPr>
            <w:r w:rsidRPr="00EB57B2">
              <w:rPr>
                <w:rFonts w:ascii="Red Hat Display" w:hAnsi="Red Hat Display" w:cs="Red Hat Display"/>
                <w:b/>
                <w:bCs/>
              </w:rPr>
              <w:t>TRI2: Enhanced zero emission power technologies</w:t>
            </w:r>
          </w:p>
          <w:p w14:paraId="44F30FF5" w14:textId="194E4B64" w:rsidR="000270F2" w:rsidRPr="00EB57B2" w:rsidRDefault="00A609F8" w:rsidP="00716561">
            <w:pPr>
              <w:spacing w:line="276" w:lineRule="auto"/>
              <w:jc w:val="both"/>
              <w:rPr>
                <w:rFonts w:ascii="Red Hat Display" w:hAnsi="Red Hat Display" w:cs="Red Hat Display"/>
              </w:rPr>
            </w:pPr>
            <w:r w:rsidRPr="00EB57B2">
              <w:rPr>
                <w:rFonts w:ascii="Red Hat Display" w:hAnsi="Red Hat Display" w:cs="Red Hat Display"/>
              </w:rPr>
              <w:t>Develop a pool of zero-emission power technologies and solutions based on Renewable Energy Sources (RES) as the backbone of the future energy system, being able to deliver carbon-neutral electricity accessible to all and to contribute to the resilience of the system.</w:t>
            </w:r>
          </w:p>
        </w:tc>
      </w:tr>
      <w:tr w:rsidR="00A609F8" w:rsidRPr="00EB57B2" w14:paraId="359BAF84" w14:textId="3F260A93" w:rsidTr="004169C9">
        <w:tc>
          <w:tcPr>
            <w:tcW w:w="9067" w:type="dxa"/>
            <w:vAlign w:val="center"/>
          </w:tcPr>
          <w:p w14:paraId="1CC60F29" w14:textId="77777777" w:rsidR="00A609F8" w:rsidRPr="00EB57B2" w:rsidRDefault="00A609F8" w:rsidP="00A609F8">
            <w:pPr>
              <w:spacing w:line="276" w:lineRule="auto"/>
              <w:jc w:val="both"/>
              <w:rPr>
                <w:rFonts w:ascii="Red Hat Display" w:hAnsi="Red Hat Display" w:cs="Red Hat Display"/>
                <w:b/>
                <w:bCs/>
              </w:rPr>
            </w:pPr>
            <w:r w:rsidRPr="00EB57B2">
              <w:rPr>
                <w:rFonts w:ascii="Red Hat Display" w:hAnsi="Red Hat Display" w:cs="Red Hat Display"/>
                <w:b/>
                <w:bCs/>
              </w:rPr>
              <w:t>TRI3: Enabling climate neutrality with storage technologies, hydrogen and renewable fuels, and CCU/CCS</w:t>
            </w:r>
          </w:p>
          <w:p w14:paraId="77273150" w14:textId="028B9C60" w:rsidR="008E20A3" w:rsidRPr="00EB57B2" w:rsidRDefault="00A609F8" w:rsidP="00864569">
            <w:pPr>
              <w:spacing w:line="276" w:lineRule="auto"/>
              <w:jc w:val="both"/>
              <w:rPr>
                <w:rFonts w:ascii="Red Hat Display" w:hAnsi="Red Hat Display" w:cs="Red Hat Display"/>
              </w:rPr>
            </w:pPr>
            <w:r w:rsidRPr="00EB57B2">
              <w:rPr>
                <w:rFonts w:ascii="Red Hat Display" w:hAnsi="Red Hat Display" w:cs="Red Hat Display"/>
              </w:rPr>
              <w:t>Provide technological cleaner solutions for storage technologies, hydrogen and renewable fuels, CCS (Carbon Capture and Storage) and CCU (Carbon Capture and Utilisation). Funded projects need to have a significant bearing on accelerating the technologies and provide results showing significant CO</w:t>
            </w:r>
            <w:r w:rsidRPr="00EB57B2">
              <w:rPr>
                <w:rFonts w:ascii="Red Hat Display" w:hAnsi="Red Hat Display" w:cs="Red Hat Display"/>
                <w:vertAlign w:val="subscript"/>
              </w:rPr>
              <w:t>2</w:t>
            </w:r>
            <w:r w:rsidRPr="00EB57B2">
              <w:rPr>
                <w:rFonts w:ascii="Red Hat Display" w:hAnsi="Red Hat Display" w:cs="Red Hat Display"/>
              </w:rPr>
              <w:t xml:space="preserve"> reduction by 2030 and demonstrate a contribution to the climate neutrality by 2050.</w:t>
            </w:r>
          </w:p>
        </w:tc>
      </w:tr>
      <w:tr w:rsidR="00A609F8" w:rsidRPr="00EB57B2" w14:paraId="25B215E4" w14:textId="060BF7C2" w:rsidTr="004169C9">
        <w:tc>
          <w:tcPr>
            <w:tcW w:w="9067" w:type="dxa"/>
            <w:vAlign w:val="center"/>
          </w:tcPr>
          <w:p w14:paraId="30A932B2" w14:textId="77777777" w:rsidR="00A609F8" w:rsidRPr="00EB57B2" w:rsidRDefault="00A609F8" w:rsidP="00A609F8">
            <w:pPr>
              <w:spacing w:line="276" w:lineRule="auto"/>
              <w:rPr>
                <w:rFonts w:ascii="Red Hat Display" w:hAnsi="Red Hat Display" w:cs="Red Hat Display"/>
                <w:b/>
                <w:bCs/>
              </w:rPr>
            </w:pPr>
            <w:r w:rsidRPr="00EB57B2">
              <w:rPr>
                <w:rFonts w:ascii="Red Hat Display" w:hAnsi="Red Hat Display" w:cs="Red Hat Display"/>
                <w:b/>
                <w:bCs/>
              </w:rPr>
              <w:t>TRI4: Efficient zero emission Heating and Cooling Solutions</w:t>
            </w:r>
          </w:p>
          <w:p w14:paraId="416A4A52" w14:textId="2A12ABF8" w:rsidR="00A53B1E" w:rsidRPr="00EB57B2" w:rsidRDefault="00A609F8" w:rsidP="00864569">
            <w:pPr>
              <w:spacing w:line="276" w:lineRule="auto"/>
              <w:rPr>
                <w:rFonts w:ascii="Red Hat Display" w:hAnsi="Red Hat Display" w:cs="Red Hat Display"/>
              </w:rPr>
            </w:pPr>
            <w:r w:rsidRPr="00EB57B2">
              <w:rPr>
                <w:rFonts w:ascii="Red Hat Display" w:hAnsi="Red Hat Display" w:cs="Red Hat Display"/>
              </w:rPr>
              <w:t>Provide enhanced and improved heating and cooling technologies and systems for all major parts of Europe by 2030 and to enable 100% climate-neutral heating and cooling by 2050.</w:t>
            </w:r>
          </w:p>
        </w:tc>
      </w:tr>
      <w:tr w:rsidR="00A609F8" w:rsidRPr="00EB57B2" w14:paraId="41E53D36" w14:textId="50719107" w:rsidTr="004169C9">
        <w:tc>
          <w:tcPr>
            <w:tcW w:w="9067" w:type="dxa"/>
            <w:vAlign w:val="center"/>
          </w:tcPr>
          <w:p w14:paraId="3BFE8719" w14:textId="77777777" w:rsidR="00A609F8" w:rsidRPr="00EB57B2" w:rsidRDefault="00A609F8" w:rsidP="00A609F8">
            <w:pPr>
              <w:spacing w:line="276" w:lineRule="auto"/>
              <w:rPr>
                <w:rFonts w:ascii="Red Hat Display" w:hAnsi="Red Hat Display" w:cs="Red Hat Display"/>
                <w:b/>
                <w:bCs/>
              </w:rPr>
            </w:pPr>
            <w:r w:rsidRPr="00EB57B2">
              <w:rPr>
                <w:rFonts w:ascii="Red Hat Display" w:hAnsi="Red Hat Display" w:cs="Red Hat Display"/>
                <w:b/>
                <w:bCs/>
              </w:rPr>
              <w:t>TRI5: Integrated regional energy systems</w:t>
            </w:r>
          </w:p>
          <w:p w14:paraId="22701BBF" w14:textId="62A38ECD" w:rsidR="00A53B1E" w:rsidRPr="00EB57B2" w:rsidRDefault="00A609F8" w:rsidP="00864569">
            <w:pPr>
              <w:spacing w:line="276" w:lineRule="auto"/>
              <w:jc w:val="both"/>
              <w:rPr>
                <w:rFonts w:ascii="Red Hat Display" w:hAnsi="Red Hat Display" w:cs="Red Hat Display"/>
              </w:rPr>
            </w:pPr>
            <w:r w:rsidRPr="00EB57B2">
              <w:rPr>
                <w:rFonts w:ascii="Red Hat Display" w:hAnsi="Red Hat Display" w:cs="Red Hat Display"/>
              </w:rPr>
              <w:t>Develop and validate integrated regional and local energy systems, that make it possible to efficiently provide, host and utilize high shares of renewables, up to and beyond 100% in the dynamic local or regional supply by 2030. Such systems shall provide tailor-made solutions that meet the individual regional and local requirements and demand.</w:t>
            </w:r>
          </w:p>
        </w:tc>
      </w:tr>
      <w:tr w:rsidR="00A609F8" w:rsidRPr="00EB57B2" w14:paraId="7277F0CE" w14:textId="2A142AF8" w:rsidTr="004169C9">
        <w:tc>
          <w:tcPr>
            <w:tcW w:w="9067" w:type="dxa"/>
            <w:vAlign w:val="center"/>
          </w:tcPr>
          <w:p w14:paraId="126A1DC2" w14:textId="77777777" w:rsidR="00A609F8" w:rsidRPr="00EB57B2" w:rsidRDefault="00A609F8" w:rsidP="00A609F8">
            <w:pPr>
              <w:spacing w:line="276" w:lineRule="auto"/>
              <w:rPr>
                <w:rFonts w:ascii="Red Hat Display" w:hAnsi="Red Hat Display" w:cs="Red Hat Display"/>
                <w:b/>
                <w:bCs/>
              </w:rPr>
            </w:pPr>
            <w:r w:rsidRPr="00EB57B2">
              <w:rPr>
                <w:rFonts w:ascii="Red Hat Display" w:hAnsi="Red Hat Display" w:cs="Red Hat Display"/>
                <w:b/>
                <w:bCs/>
              </w:rPr>
              <w:t>TRI6: Integrated industrial energy systems</w:t>
            </w:r>
          </w:p>
          <w:p w14:paraId="1B10E6EE" w14:textId="2D868D85" w:rsidR="00470CE5" w:rsidRPr="00EB57B2" w:rsidRDefault="00A609F8" w:rsidP="00864569">
            <w:pPr>
              <w:spacing w:line="276" w:lineRule="auto"/>
              <w:jc w:val="both"/>
              <w:rPr>
                <w:rFonts w:ascii="Red Hat Display" w:hAnsi="Red Hat Display" w:cs="Red Hat Display"/>
              </w:rPr>
            </w:pPr>
            <w:r w:rsidRPr="00EB57B2">
              <w:rPr>
                <w:rFonts w:ascii="Red Hat Display" w:hAnsi="Red Hat Display" w:cs="Red Hat Display"/>
              </w:rPr>
              <w:t xml:space="preserve">Develop and demonstrate a set of technical solutions for integrated industrial energy systems that enables efficient carbon-neutral industrial production sites and takes industrial energy systems into development as part of the entire energy system. </w:t>
            </w:r>
          </w:p>
        </w:tc>
      </w:tr>
      <w:tr w:rsidR="00864569" w:rsidRPr="00EB57B2" w14:paraId="08523914" w14:textId="60CC8EC2" w:rsidTr="004169C9">
        <w:tc>
          <w:tcPr>
            <w:tcW w:w="9067" w:type="dxa"/>
            <w:vAlign w:val="center"/>
          </w:tcPr>
          <w:p w14:paraId="7E5DFF73" w14:textId="77777777" w:rsidR="00864569" w:rsidRPr="00EB57B2" w:rsidRDefault="00864569" w:rsidP="00864569">
            <w:pPr>
              <w:spacing w:line="276" w:lineRule="auto"/>
              <w:rPr>
                <w:rFonts w:ascii="Red Hat Display" w:hAnsi="Red Hat Display" w:cs="Red Hat Display"/>
                <w:b/>
                <w:bCs/>
              </w:rPr>
            </w:pPr>
            <w:r w:rsidRPr="00EB57B2">
              <w:rPr>
                <w:rFonts w:ascii="Red Hat Display" w:hAnsi="Red Hat Display" w:cs="Red Hat Display"/>
                <w:b/>
                <w:bCs/>
              </w:rPr>
              <w:t>TRI7: Integration in the built environment</w:t>
            </w:r>
          </w:p>
          <w:p w14:paraId="67497674" w14:textId="4187F1F4" w:rsidR="00470CE5" w:rsidRPr="00EB57B2" w:rsidRDefault="00864569" w:rsidP="00864569">
            <w:pPr>
              <w:spacing w:line="276" w:lineRule="auto"/>
              <w:jc w:val="both"/>
              <w:rPr>
                <w:rFonts w:ascii="Red Hat Display" w:hAnsi="Red Hat Display" w:cs="Red Hat Display"/>
              </w:rPr>
            </w:pPr>
            <w:r w:rsidRPr="00EB57B2">
              <w:rPr>
                <w:rFonts w:ascii="Red Hat Display" w:hAnsi="Red Hat Display" w:cs="Red Hat Display"/>
              </w:rPr>
              <w:t>Provide solutions and technologies for existing and new buildings to become an active element in the energy system, with enhanced capability to produce, store and efficiently use energy in the residential and non-residential sector, comprising public and commercial buildings, service and mobility infrastructure buildings, etc.</w:t>
            </w:r>
          </w:p>
        </w:tc>
      </w:tr>
    </w:tbl>
    <w:p w14:paraId="74C55FFC" w14:textId="405CA8D1" w:rsidR="009C2996" w:rsidRDefault="009C2996">
      <w:pPr>
        <w:rPr>
          <w:rFonts w:ascii="Red Hat Display" w:hAnsi="Red Hat Display" w:cs="Red Hat Display"/>
          <w:lang w:val="en-GB"/>
        </w:rPr>
      </w:pPr>
      <w:r>
        <w:rPr>
          <w:rFonts w:ascii="Red Hat Display" w:hAnsi="Red Hat Display" w:cs="Red Hat Display"/>
          <w:lang w:val="en-GB"/>
        </w:rPr>
        <w:br w:type="page"/>
      </w:r>
    </w:p>
    <w:tbl>
      <w:tblPr>
        <w:tblStyle w:val="GridTable1Ligh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06"/>
      </w:tblGrid>
      <w:tr w:rsidR="009C2996" w:rsidRPr="00AF5FFB" w14:paraId="26574376" w14:textId="77777777" w:rsidTr="009C29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5" w:type="dxa"/>
            <w:gridSpan w:val="2"/>
            <w:tcBorders>
              <w:bottom w:val="single" w:sz="4" w:space="0" w:color="auto"/>
            </w:tcBorders>
            <w:shd w:val="clear" w:color="auto" w:fill="E5D8CC"/>
            <w:vAlign w:val="bottom"/>
          </w:tcPr>
          <w:p w14:paraId="2F7E9643" w14:textId="208369C0" w:rsidR="009C2996" w:rsidRPr="00FD40D3" w:rsidRDefault="009C2996" w:rsidP="009C2996">
            <w:pPr>
              <w:spacing w:line="259" w:lineRule="auto"/>
              <w:jc w:val="center"/>
              <w:rPr>
                <w:rFonts w:ascii="Red Hat Display" w:hAnsi="Red Hat Display" w:cs="Red Hat Display"/>
              </w:rPr>
            </w:pPr>
            <w:bookmarkStart w:id="2" w:name="_Hlk174699508"/>
            <w:r>
              <w:rPr>
                <w:rFonts w:ascii="Red Hat Display" w:hAnsi="Red Hat Display" w:cs="Red Hat Display"/>
              </w:rPr>
              <w:lastRenderedPageBreak/>
              <w:t>Call Modules</w:t>
            </w:r>
          </w:p>
        </w:tc>
      </w:tr>
      <w:bookmarkEnd w:id="2"/>
      <w:tr w:rsidR="009C2996" w:rsidRPr="00AF5FFB" w14:paraId="2480B48D" w14:textId="77777777" w:rsidTr="009C2996">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tcBorders>
            <w:shd w:val="clear" w:color="auto" w:fill="E5D8CC"/>
            <w:vAlign w:val="bottom"/>
          </w:tcPr>
          <w:p w14:paraId="7013AAC6" w14:textId="7AC8E3EC" w:rsidR="009C2996" w:rsidRPr="00FD40D3" w:rsidRDefault="009C2996" w:rsidP="00783861">
            <w:pPr>
              <w:jc w:val="center"/>
              <w:rPr>
                <w:rFonts w:ascii="Red Hat Display" w:hAnsi="Red Hat Display" w:cs="Red Hat Display"/>
              </w:rPr>
            </w:pPr>
            <w:r w:rsidRPr="00FD40D3">
              <w:rPr>
                <w:rFonts w:ascii="Red Hat Display" w:hAnsi="Red Hat Display" w:cs="Red Hat Display"/>
              </w:rPr>
              <w:t>Call Module Number</w:t>
            </w:r>
          </w:p>
        </w:tc>
        <w:tc>
          <w:tcPr>
            <w:tcW w:w="6306" w:type="dxa"/>
            <w:tcBorders>
              <w:top w:val="single" w:sz="4" w:space="0" w:color="auto"/>
              <w:bottom w:val="single" w:sz="12" w:space="0" w:color="4472C4" w:themeColor="accent1"/>
            </w:tcBorders>
            <w:shd w:val="clear" w:color="auto" w:fill="E5D8CC"/>
          </w:tcPr>
          <w:p w14:paraId="3D8B4FC9" w14:textId="448EAD1B" w:rsidR="009C2996" w:rsidRPr="009C2996" w:rsidRDefault="009C2996" w:rsidP="00783861">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b/>
                <w:bCs/>
              </w:rPr>
            </w:pPr>
            <w:r w:rsidRPr="009C2996">
              <w:rPr>
                <w:rFonts w:ascii="Red Hat Display" w:hAnsi="Red Hat Display" w:cs="Red Hat Display"/>
                <w:b/>
                <w:bCs/>
              </w:rPr>
              <w:t>Title</w:t>
            </w:r>
          </w:p>
        </w:tc>
      </w:tr>
      <w:tr w:rsidR="009C2996" w:rsidRPr="00AF5FFB" w14:paraId="2647A371" w14:textId="77777777" w:rsidTr="00783861">
        <w:tc>
          <w:tcPr>
            <w:cnfStyle w:val="001000000000" w:firstRow="0" w:lastRow="0" w:firstColumn="1" w:lastColumn="0" w:oddVBand="0" w:evenVBand="0" w:oddHBand="0" w:evenHBand="0" w:firstRowFirstColumn="0" w:firstRowLastColumn="0" w:lastRowFirstColumn="0" w:lastRowLastColumn="0"/>
            <w:tcW w:w="2689" w:type="dxa"/>
            <w:tcBorders>
              <w:right w:val="single" w:sz="12" w:space="0" w:color="4472C4" w:themeColor="accent1"/>
            </w:tcBorders>
            <w:shd w:val="clear" w:color="auto" w:fill="E5D8CC"/>
          </w:tcPr>
          <w:p w14:paraId="7CC3C567" w14:textId="77777777" w:rsidR="009C2996" w:rsidRPr="00FD40D3" w:rsidRDefault="009C2996" w:rsidP="00783861">
            <w:pPr>
              <w:spacing w:line="259" w:lineRule="auto"/>
              <w:jc w:val="right"/>
              <w:rPr>
                <w:rFonts w:ascii="Red Hat Display" w:hAnsi="Red Hat Display" w:cs="Red Hat Display"/>
              </w:rPr>
            </w:pPr>
            <w:r w:rsidRPr="00FD40D3">
              <w:rPr>
                <w:rFonts w:ascii="Red Hat Display" w:hAnsi="Red Hat Display" w:cs="Red Hat Display"/>
              </w:rPr>
              <w:t>CM2024-01</w:t>
            </w:r>
          </w:p>
        </w:tc>
        <w:tc>
          <w:tcPr>
            <w:tcW w:w="6306" w:type="dxa"/>
            <w:tcBorders>
              <w:top w:val="single" w:sz="12" w:space="0" w:color="4472C4" w:themeColor="accent1"/>
              <w:left w:val="single" w:sz="12" w:space="0" w:color="4472C4" w:themeColor="accent1"/>
            </w:tcBorders>
          </w:tcPr>
          <w:p w14:paraId="7D7901D1" w14:textId="77777777" w:rsidR="009C2996" w:rsidRPr="00FD40D3" w:rsidRDefault="009C2996" w:rsidP="00783861">
            <w:pPr>
              <w:spacing w:line="259" w:lineRule="auto"/>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rPr>
            </w:pPr>
            <w:r w:rsidRPr="00FD40D3">
              <w:rPr>
                <w:rFonts w:ascii="Red Hat Display" w:hAnsi="Red Hat Display" w:cs="Red Hat Display"/>
              </w:rPr>
              <w:t>Data spaces and interoperability</w:t>
            </w:r>
          </w:p>
        </w:tc>
      </w:tr>
      <w:tr w:rsidR="009C2996" w:rsidRPr="00AF5FFB" w14:paraId="3E39A25B" w14:textId="77777777" w:rsidTr="00783861">
        <w:trPr>
          <w:trHeight w:val="438"/>
        </w:trPr>
        <w:tc>
          <w:tcPr>
            <w:cnfStyle w:val="001000000000" w:firstRow="0" w:lastRow="0" w:firstColumn="1" w:lastColumn="0" w:oddVBand="0" w:evenVBand="0" w:oddHBand="0" w:evenHBand="0" w:firstRowFirstColumn="0" w:firstRowLastColumn="0" w:lastRowFirstColumn="0" w:lastRowLastColumn="0"/>
            <w:tcW w:w="2689" w:type="dxa"/>
            <w:vMerge w:val="restart"/>
            <w:tcBorders>
              <w:right w:val="single" w:sz="12" w:space="0" w:color="4472C4" w:themeColor="accent1"/>
            </w:tcBorders>
            <w:shd w:val="clear" w:color="auto" w:fill="E5D8CC"/>
          </w:tcPr>
          <w:p w14:paraId="2555EAE9" w14:textId="77777777" w:rsidR="009C2996" w:rsidRPr="00FD40D3" w:rsidRDefault="009C2996" w:rsidP="00783861">
            <w:pPr>
              <w:spacing w:line="259" w:lineRule="auto"/>
              <w:jc w:val="right"/>
              <w:rPr>
                <w:rFonts w:ascii="Red Hat Display" w:hAnsi="Red Hat Display" w:cs="Red Hat Display"/>
              </w:rPr>
            </w:pPr>
            <w:r w:rsidRPr="00FD40D3">
              <w:rPr>
                <w:rFonts w:ascii="Red Hat Display" w:hAnsi="Red Hat Display" w:cs="Red Hat Display"/>
              </w:rPr>
              <w:t>CM2024-02</w:t>
            </w:r>
          </w:p>
        </w:tc>
        <w:tc>
          <w:tcPr>
            <w:tcW w:w="6306" w:type="dxa"/>
            <w:vMerge w:val="restart"/>
            <w:tcBorders>
              <w:left w:val="single" w:sz="12" w:space="0" w:color="4472C4" w:themeColor="accent1"/>
            </w:tcBorders>
          </w:tcPr>
          <w:p w14:paraId="6C21C3B5" w14:textId="77777777" w:rsidR="009C2996" w:rsidRPr="00FD40D3" w:rsidRDefault="009C2996" w:rsidP="00783861">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rPr>
            </w:pPr>
            <w:r w:rsidRPr="00FD40D3">
              <w:rPr>
                <w:rFonts w:ascii="Red Hat Display" w:hAnsi="Red Hat Display" w:cs="Red Hat Display"/>
              </w:rPr>
              <w:t>Energy system flexibility: renewables production, storage</w:t>
            </w:r>
          </w:p>
          <w:p w14:paraId="665DF980" w14:textId="77777777" w:rsidR="009C2996" w:rsidRPr="00FD40D3" w:rsidRDefault="009C2996" w:rsidP="00783861">
            <w:pPr>
              <w:spacing w:line="259" w:lineRule="auto"/>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rPr>
            </w:pPr>
            <w:r w:rsidRPr="00FD40D3">
              <w:rPr>
                <w:rFonts w:ascii="Red Hat Display" w:hAnsi="Red Hat Display" w:cs="Red Hat Display"/>
              </w:rPr>
              <w:t>and system integration</w:t>
            </w:r>
          </w:p>
        </w:tc>
      </w:tr>
      <w:tr w:rsidR="009C2996" w:rsidRPr="00AF5FFB" w14:paraId="37306A78" w14:textId="77777777" w:rsidTr="00783861">
        <w:trPr>
          <w:trHeight w:val="314"/>
        </w:trPr>
        <w:tc>
          <w:tcPr>
            <w:cnfStyle w:val="001000000000" w:firstRow="0" w:lastRow="0" w:firstColumn="1" w:lastColumn="0" w:oddVBand="0" w:evenVBand="0" w:oddHBand="0" w:evenHBand="0" w:firstRowFirstColumn="0" w:firstRowLastColumn="0" w:lastRowFirstColumn="0" w:lastRowLastColumn="0"/>
            <w:tcW w:w="2689" w:type="dxa"/>
            <w:vMerge/>
            <w:tcBorders>
              <w:right w:val="single" w:sz="12" w:space="0" w:color="4472C4" w:themeColor="accent1"/>
            </w:tcBorders>
            <w:shd w:val="clear" w:color="auto" w:fill="E5D8CC"/>
          </w:tcPr>
          <w:p w14:paraId="44164464" w14:textId="77777777" w:rsidR="009C2996" w:rsidRPr="00FD40D3" w:rsidRDefault="009C2996" w:rsidP="00783861">
            <w:pPr>
              <w:spacing w:line="259" w:lineRule="auto"/>
              <w:jc w:val="right"/>
              <w:rPr>
                <w:rFonts w:ascii="Red Hat Display" w:hAnsi="Red Hat Display" w:cs="Red Hat Display"/>
              </w:rPr>
            </w:pPr>
          </w:p>
        </w:tc>
        <w:tc>
          <w:tcPr>
            <w:tcW w:w="6306" w:type="dxa"/>
            <w:vMerge/>
            <w:tcBorders>
              <w:left w:val="single" w:sz="12" w:space="0" w:color="4472C4" w:themeColor="accent1"/>
            </w:tcBorders>
          </w:tcPr>
          <w:p w14:paraId="254A872C" w14:textId="77777777" w:rsidR="009C2996" w:rsidRPr="00FD40D3" w:rsidRDefault="009C2996" w:rsidP="00783861">
            <w:pPr>
              <w:spacing w:line="259" w:lineRule="auto"/>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rPr>
            </w:pPr>
          </w:p>
        </w:tc>
      </w:tr>
      <w:tr w:rsidR="009C2996" w:rsidRPr="00AF5FFB" w14:paraId="2514FE8F" w14:textId="77777777" w:rsidTr="00783861">
        <w:tc>
          <w:tcPr>
            <w:cnfStyle w:val="001000000000" w:firstRow="0" w:lastRow="0" w:firstColumn="1" w:lastColumn="0" w:oddVBand="0" w:evenVBand="0" w:oddHBand="0" w:evenHBand="0" w:firstRowFirstColumn="0" w:firstRowLastColumn="0" w:lastRowFirstColumn="0" w:lastRowLastColumn="0"/>
            <w:tcW w:w="2689" w:type="dxa"/>
            <w:tcBorders>
              <w:right w:val="single" w:sz="12" w:space="0" w:color="4472C4" w:themeColor="accent1"/>
            </w:tcBorders>
            <w:shd w:val="clear" w:color="auto" w:fill="E5D8CC"/>
          </w:tcPr>
          <w:p w14:paraId="57713C02" w14:textId="77777777" w:rsidR="009C2996" w:rsidRPr="00FD40D3" w:rsidRDefault="009C2996" w:rsidP="00783861">
            <w:pPr>
              <w:spacing w:line="259" w:lineRule="auto"/>
              <w:jc w:val="right"/>
              <w:rPr>
                <w:rFonts w:ascii="Red Hat Display" w:hAnsi="Red Hat Display" w:cs="Red Hat Display"/>
              </w:rPr>
            </w:pPr>
            <w:r w:rsidRPr="00FD40D3">
              <w:rPr>
                <w:rFonts w:ascii="Red Hat Display" w:hAnsi="Red Hat Display" w:cs="Red Hat Display"/>
              </w:rPr>
              <w:t>CM2024-03A</w:t>
            </w:r>
          </w:p>
        </w:tc>
        <w:tc>
          <w:tcPr>
            <w:tcW w:w="6306" w:type="dxa"/>
            <w:tcBorders>
              <w:left w:val="single" w:sz="12" w:space="0" w:color="4472C4" w:themeColor="accent1"/>
            </w:tcBorders>
          </w:tcPr>
          <w:p w14:paraId="2E17FE55" w14:textId="77777777" w:rsidR="009C2996" w:rsidRPr="00FD40D3" w:rsidRDefault="009C2996" w:rsidP="00783861">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rPr>
            </w:pPr>
            <w:r w:rsidRPr="00FD40D3">
              <w:rPr>
                <w:rFonts w:ascii="Red Hat Display" w:hAnsi="Red Hat Display" w:cs="Red Hat Display"/>
              </w:rPr>
              <w:t>Advanced renewable energy (RE) technologies for</w:t>
            </w:r>
          </w:p>
          <w:p w14:paraId="6984C20B" w14:textId="77777777" w:rsidR="009C2996" w:rsidRPr="00FD40D3" w:rsidRDefault="009C2996" w:rsidP="00783861">
            <w:pPr>
              <w:spacing w:line="259" w:lineRule="auto"/>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rPr>
            </w:pPr>
            <w:r w:rsidRPr="00FD40D3">
              <w:rPr>
                <w:rFonts w:ascii="Red Hat Display" w:hAnsi="Red Hat Display" w:cs="Red Hat Display"/>
              </w:rPr>
              <w:t>power production (Research-Oriented Approach)</w:t>
            </w:r>
          </w:p>
        </w:tc>
      </w:tr>
      <w:tr w:rsidR="009C2996" w:rsidRPr="00AF5FFB" w14:paraId="2E4E60A8" w14:textId="77777777" w:rsidTr="00783861">
        <w:tc>
          <w:tcPr>
            <w:cnfStyle w:val="001000000000" w:firstRow="0" w:lastRow="0" w:firstColumn="1" w:lastColumn="0" w:oddVBand="0" w:evenVBand="0" w:oddHBand="0" w:evenHBand="0" w:firstRowFirstColumn="0" w:firstRowLastColumn="0" w:lastRowFirstColumn="0" w:lastRowLastColumn="0"/>
            <w:tcW w:w="2689" w:type="dxa"/>
            <w:tcBorders>
              <w:right w:val="single" w:sz="12" w:space="0" w:color="4472C4" w:themeColor="accent1"/>
            </w:tcBorders>
            <w:shd w:val="clear" w:color="auto" w:fill="E5D8CC"/>
          </w:tcPr>
          <w:p w14:paraId="31767045" w14:textId="77777777" w:rsidR="009C2996" w:rsidRPr="00FD40D3" w:rsidRDefault="009C2996" w:rsidP="00783861">
            <w:pPr>
              <w:spacing w:line="259" w:lineRule="auto"/>
              <w:jc w:val="right"/>
              <w:rPr>
                <w:rFonts w:ascii="Red Hat Display" w:hAnsi="Red Hat Display" w:cs="Red Hat Display"/>
              </w:rPr>
            </w:pPr>
            <w:r w:rsidRPr="00FD40D3">
              <w:rPr>
                <w:rFonts w:ascii="Red Hat Display" w:hAnsi="Red Hat Display" w:cs="Red Hat Display"/>
              </w:rPr>
              <w:t>CM2024-03B</w:t>
            </w:r>
          </w:p>
        </w:tc>
        <w:tc>
          <w:tcPr>
            <w:tcW w:w="6306" w:type="dxa"/>
            <w:tcBorders>
              <w:left w:val="single" w:sz="12" w:space="0" w:color="4472C4" w:themeColor="accent1"/>
            </w:tcBorders>
          </w:tcPr>
          <w:p w14:paraId="27BDC303" w14:textId="77777777" w:rsidR="009C2996" w:rsidRPr="00FD40D3" w:rsidRDefault="009C2996" w:rsidP="00783861">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rPr>
            </w:pPr>
            <w:r w:rsidRPr="00FD40D3">
              <w:rPr>
                <w:rFonts w:ascii="Red Hat Display" w:hAnsi="Red Hat Display" w:cs="Red Hat Display"/>
              </w:rPr>
              <w:t>Advanced renewable energy (RE) technologies for</w:t>
            </w:r>
          </w:p>
          <w:p w14:paraId="35EF098E" w14:textId="77777777" w:rsidR="009C2996" w:rsidRPr="00FD40D3" w:rsidRDefault="009C2996" w:rsidP="00783861">
            <w:pPr>
              <w:spacing w:line="259" w:lineRule="auto"/>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rPr>
            </w:pPr>
            <w:r w:rsidRPr="00FD40D3">
              <w:rPr>
                <w:rFonts w:ascii="Red Hat Display" w:hAnsi="Red Hat Display" w:cs="Red Hat Display"/>
              </w:rPr>
              <w:t>power production (Innovation-Oriented Approach)</w:t>
            </w:r>
          </w:p>
        </w:tc>
      </w:tr>
      <w:tr w:rsidR="009C2996" w:rsidRPr="00AF5FFB" w14:paraId="079D441F" w14:textId="77777777" w:rsidTr="00783861">
        <w:tc>
          <w:tcPr>
            <w:cnfStyle w:val="001000000000" w:firstRow="0" w:lastRow="0" w:firstColumn="1" w:lastColumn="0" w:oddVBand="0" w:evenVBand="0" w:oddHBand="0" w:evenHBand="0" w:firstRowFirstColumn="0" w:firstRowLastColumn="0" w:lastRowFirstColumn="0" w:lastRowLastColumn="0"/>
            <w:tcW w:w="2689" w:type="dxa"/>
            <w:tcBorders>
              <w:right w:val="single" w:sz="12" w:space="0" w:color="4472C4" w:themeColor="accent1"/>
            </w:tcBorders>
            <w:shd w:val="clear" w:color="auto" w:fill="E5D8CC"/>
          </w:tcPr>
          <w:p w14:paraId="0FDEDF3B" w14:textId="77777777" w:rsidR="009C2996" w:rsidRPr="00FD40D3" w:rsidRDefault="009C2996" w:rsidP="00783861">
            <w:pPr>
              <w:spacing w:line="259" w:lineRule="auto"/>
              <w:jc w:val="right"/>
              <w:rPr>
                <w:rFonts w:ascii="Red Hat Display" w:hAnsi="Red Hat Display" w:cs="Red Hat Display"/>
              </w:rPr>
            </w:pPr>
            <w:r w:rsidRPr="00FD40D3">
              <w:rPr>
                <w:rFonts w:ascii="Red Hat Display" w:hAnsi="Red Hat Display" w:cs="Red Hat Display"/>
              </w:rPr>
              <w:t>CM2024-04</w:t>
            </w:r>
          </w:p>
        </w:tc>
        <w:tc>
          <w:tcPr>
            <w:tcW w:w="6306" w:type="dxa"/>
            <w:tcBorders>
              <w:left w:val="single" w:sz="12" w:space="0" w:color="4472C4" w:themeColor="accent1"/>
            </w:tcBorders>
          </w:tcPr>
          <w:p w14:paraId="742697DF" w14:textId="77777777" w:rsidR="009C2996" w:rsidRPr="00FD40D3" w:rsidRDefault="009C2996" w:rsidP="00783861">
            <w:pPr>
              <w:spacing w:line="259" w:lineRule="auto"/>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rPr>
            </w:pPr>
            <w:r w:rsidRPr="00FD40D3">
              <w:rPr>
                <w:rFonts w:ascii="Red Hat Display" w:hAnsi="Red Hat Display" w:cs="Red Hat Display"/>
              </w:rPr>
              <w:t>Carbon capture, utilisation and storage (CCUS)</w:t>
            </w:r>
          </w:p>
        </w:tc>
      </w:tr>
      <w:tr w:rsidR="009C2996" w:rsidRPr="00AF5FFB" w14:paraId="605D36E3" w14:textId="77777777" w:rsidTr="00783861">
        <w:tc>
          <w:tcPr>
            <w:cnfStyle w:val="001000000000" w:firstRow="0" w:lastRow="0" w:firstColumn="1" w:lastColumn="0" w:oddVBand="0" w:evenVBand="0" w:oddHBand="0" w:evenHBand="0" w:firstRowFirstColumn="0" w:firstRowLastColumn="0" w:lastRowFirstColumn="0" w:lastRowLastColumn="0"/>
            <w:tcW w:w="2689" w:type="dxa"/>
            <w:tcBorders>
              <w:right w:val="single" w:sz="12" w:space="0" w:color="4472C4" w:themeColor="accent1"/>
            </w:tcBorders>
            <w:shd w:val="clear" w:color="auto" w:fill="E5D8CC"/>
          </w:tcPr>
          <w:p w14:paraId="374B0159" w14:textId="77777777" w:rsidR="009C2996" w:rsidRPr="00FD40D3" w:rsidRDefault="009C2996" w:rsidP="00783861">
            <w:pPr>
              <w:spacing w:line="259" w:lineRule="auto"/>
              <w:jc w:val="right"/>
              <w:rPr>
                <w:rFonts w:ascii="Red Hat Display" w:hAnsi="Red Hat Display" w:cs="Red Hat Display"/>
              </w:rPr>
            </w:pPr>
            <w:r w:rsidRPr="00FD40D3">
              <w:rPr>
                <w:rFonts w:ascii="Red Hat Display" w:hAnsi="Red Hat Display" w:cs="Red Hat Display"/>
              </w:rPr>
              <w:t>CM2024-05</w:t>
            </w:r>
          </w:p>
        </w:tc>
        <w:tc>
          <w:tcPr>
            <w:tcW w:w="6306" w:type="dxa"/>
            <w:tcBorders>
              <w:left w:val="single" w:sz="12" w:space="0" w:color="4472C4" w:themeColor="accent1"/>
            </w:tcBorders>
          </w:tcPr>
          <w:p w14:paraId="537F93FD" w14:textId="77777777" w:rsidR="009C2996" w:rsidRPr="00FD40D3" w:rsidRDefault="009C2996" w:rsidP="00783861">
            <w:pPr>
              <w:spacing w:line="259" w:lineRule="auto"/>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rPr>
            </w:pPr>
            <w:r w:rsidRPr="00FD40D3">
              <w:rPr>
                <w:rFonts w:ascii="Red Hat Display" w:hAnsi="Red Hat Display" w:cs="Red Hat Display"/>
              </w:rPr>
              <w:t>Hydrogen &amp; renewable fuels</w:t>
            </w:r>
          </w:p>
        </w:tc>
      </w:tr>
      <w:tr w:rsidR="009C2996" w:rsidRPr="00AF5FFB" w14:paraId="53EFD246" w14:textId="77777777" w:rsidTr="00783861">
        <w:tc>
          <w:tcPr>
            <w:cnfStyle w:val="001000000000" w:firstRow="0" w:lastRow="0" w:firstColumn="1" w:lastColumn="0" w:oddVBand="0" w:evenVBand="0" w:oddHBand="0" w:evenHBand="0" w:firstRowFirstColumn="0" w:firstRowLastColumn="0" w:lastRowFirstColumn="0" w:lastRowLastColumn="0"/>
            <w:tcW w:w="2689" w:type="dxa"/>
            <w:tcBorders>
              <w:right w:val="single" w:sz="12" w:space="0" w:color="4472C4" w:themeColor="accent1"/>
            </w:tcBorders>
            <w:shd w:val="clear" w:color="auto" w:fill="E5D8CC"/>
          </w:tcPr>
          <w:p w14:paraId="730F8478" w14:textId="77777777" w:rsidR="009C2996" w:rsidRPr="00FD40D3" w:rsidRDefault="009C2996" w:rsidP="00783861">
            <w:pPr>
              <w:spacing w:line="259" w:lineRule="auto"/>
              <w:jc w:val="right"/>
              <w:rPr>
                <w:rFonts w:ascii="Red Hat Display" w:hAnsi="Red Hat Display" w:cs="Red Hat Display"/>
              </w:rPr>
            </w:pPr>
            <w:r w:rsidRPr="00FD40D3">
              <w:rPr>
                <w:rFonts w:ascii="Red Hat Display" w:hAnsi="Red Hat Display" w:cs="Red Hat Display"/>
              </w:rPr>
              <w:t>CM2024-06</w:t>
            </w:r>
          </w:p>
        </w:tc>
        <w:tc>
          <w:tcPr>
            <w:tcW w:w="6306" w:type="dxa"/>
            <w:tcBorders>
              <w:left w:val="single" w:sz="12" w:space="0" w:color="4472C4" w:themeColor="accent1"/>
            </w:tcBorders>
          </w:tcPr>
          <w:p w14:paraId="3559DFEA" w14:textId="77777777" w:rsidR="009C2996" w:rsidRPr="00FD40D3" w:rsidRDefault="009C2996" w:rsidP="00783861">
            <w:pPr>
              <w:spacing w:line="259" w:lineRule="auto"/>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rPr>
            </w:pPr>
            <w:r w:rsidRPr="00FD40D3">
              <w:rPr>
                <w:rFonts w:ascii="Red Hat Display" w:hAnsi="Red Hat Display" w:cs="Red Hat Display"/>
              </w:rPr>
              <w:t>Heating and cooling technologies</w:t>
            </w:r>
          </w:p>
        </w:tc>
      </w:tr>
      <w:tr w:rsidR="009C2996" w:rsidRPr="00AF5FFB" w14:paraId="63D61E38" w14:textId="77777777" w:rsidTr="00783861">
        <w:tc>
          <w:tcPr>
            <w:cnfStyle w:val="001000000000" w:firstRow="0" w:lastRow="0" w:firstColumn="1" w:lastColumn="0" w:oddVBand="0" w:evenVBand="0" w:oddHBand="0" w:evenHBand="0" w:firstRowFirstColumn="0" w:firstRowLastColumn="0" w:lastRowFirstColumn="0" w:lastRowLastColumn="0"/>
            <w:tcW w:w="2689" w:type="dxa"/>
            <w:tcBorders>
              <w:right w:val="single" w:sz="12" w:space="0" w:color="4472C4" w:themeColor="accent1"/>
            </w:tcBorders>
            <w:shd w:val="clear" w:color="auto" w:fill="E5D8CC"/>
          </w:tcPr>
          <w:p w14:paraId="32629F19" w14:textId="77777777" w:rsidR="009C2996" w:rsidRPr="00FD40D3" w:rsidRDefault="009C2996" w:rsidP="00783861">
            <w:pPr>
              <w:spacing w:line="259" w:lineRule="auto"/>
              <w:jc w:val="right"/>
              <w:rPr>
                <w:rFonts w:ascii="Red Hat Display" w:hAnsi="Red Hat Display" w:cs="Red Hat Display"/>
              </w:rPr>
            </w:pPr>
            <w:r w:rsidRPr="00FD40D3">
              <w:rPr>
                <w:rFonts w:ascii="Red Hat Display" w:hAnsi="Red Hat Display" w:cs="Red Hat Display"/>
              </w:rPr>
              <w:t>CM2024-07</w:t>
            </w:r>
          </w:p>
        </w:tc>
        <w:tc>
          <w:tcPr>
            <w:tcW w:w="6306" w:type="dxa"/>
            <w:tcBorders>
              <w:left w:val="single" w:sz="12" w:space="0" w:color="4472C4" w:themeColor="accent1"/>
            </w:tcBorders>
          </w:tcPr>
          <w:p w14:paraId="0C7E497E" w14:textId="77777777" w:rsidR="009C2996" w:rsidRPr="00FD40D3" w:rsidRDefault="009C2996" w:rsidP="00783861">
            <w:pPr>
              <w:spacing w:line="259" w:lineRule="auto"/>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rPr>
            </w:pPr>
            <w:r w:rsidRPr="00FD40D3">
              <w:rPr>
                <w:rFonts w:ascii="Red Hat Display" w:hAnsi="Red Hat Display" w:cs="Red Hat Display"/>
              </w:rPr>
              <w:t>Geothermal energy technologies</w:t>
            </w:r>
          </w:p>
        </w:tc>
      </w:tr>
      <w:tr w:rsidR="009C2996" w:rsidRPr="00AF5FFB" w14:paraId="5F6A5998" w14:textId="77777777" w:rsidTr="00783861">
        <w:tc>
          <w:tcPr>
            <w:cnfStyle w:val="001000000000" w:firstRow="0" w:lastRow="0" w:firstColumn="1" w:lastColumn="0" w:oddVBand="0" w:evenVBand="0" w:oddHBand="0" w:evenHBand="0" w:firstRowFirstColumn="0" w:firstRowLastColumn="0" w:lastRowFirstColumn="0" w:lastRowLastColumn="0"/>
            <w:tcW w:w="2689" w:type="dxa"/>
            <w:tcBorders>
              <w:right w:val="single" w:sz="12" w:space="0" w:color="4472C4" w:themeColor="accent1"/>
            </w:tcBorders>
            <w:shd w:val="clear" w:color="auto" w:fill="E5D8CC"/>
          </w:tcPr>
          <w:p w14:paraId="28523412" w14:textId="77777777" w:rsidR="009C2996" w:rsidRPr="00FD40D3" w:rsidRDefault="009C2996" w:rsidP="00783861">
            <w:pPr>
              <w:spacing w:line="259" w:lineRule="auto"/>
              <w:jc w:val="right"/>
              <w:rPr>
                <w:rFonts w:ascii="Red Hat Display" w:hAnsi="Red Hat Display" w:cs="Red Hat Display"/>
              </w:rPr>
            </w:pPr>
            <w:r w:rsidRPr="00FD40D3">
              <w:rPr>
                <w:rFonts w:ascii="Red Hat Display" w:hAnsi="Red Hat Display" w:cs="Red Hat Display"/>
              </w:rPr>
              <w:t>CM2024-08</w:t>
            </w:r>
          </w:p>
        </w:tc>
        <w:tc>
          <w:tcPr>
            <w:tcW w:w="6306" w:type="dxa"/>
            <w:tcBorders>
              <w:left w:val="single" w:sz="12" w:space="0" w:color="4472C4" w:themeColor="accent1"/>
            </w:tcBorders>
          </w:tcPr>
          <w:p w14:paraId="74A45553" w14:textId="77777777" w:rsidR="009C2996" w:rsidRPr="00FD40D3" w:rsidRDefault="009C2996" w:rsidP="00783861">
            <w:pPr>
              <w:spacing w:line="259" w:lineRule="auto"/>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rPr>
            </w:pPr>
            <w:r w:rsidRPr="00FD40D3">
              <w:rPr>
                <w:rFonts w:ascii="Red Hat Display" w:hAnsi="Red Hat Display" w:cs="Red Hat Display"/>
              </w:rPr>
              <w:t>Integrated regional energy systems</w:t>
            </w:r>
          </w:p>
        </w:tc>
      </w:tr>
      <w:tr w:rsidR="009C2996" w:rsidRPr="00AF5FFB" w14:paraId="6DE1CA92" w14:textId="77777777" w:rsidTr="00783861">
        <w:tc>
          <w:tcPr>
            <w:cnfStyle w:val="001000000000" w:firstRow="0" w:lastRow="0" w:firstColumn="1" w:lastColumn="0" w:oddVBand="0" w:evenVBand="0" w:oddHBand="0" w:evenHBand="0" w:firstRowFirstColumn="0" w:firstRowLastColumn="0" w:lastRowFirstColumn="0" w:lastRowLastColumn="0"/>
            <w:tcW w:w="2689" w:type="dxa"/>
            <w:tcBorders>
              <w:right w:val="single" w:sz="12" w:space="0" w:color="4472C4" w:themeColor="accent1"/>
            </w:tcBorders>
            <w:shd w:val="clear" w:color="auto" w:fill="E5D8CC"/>
          </w:tcPr>
          <w:p w14:paraId="0DFC1395" w14:textId="77777777" w:rsidR="009C2996" w:rsidRPr="00FD40D3" w:rsidRDefault="009C2996" w:rsidP="00783861">
            <w:pPr>
              <w:spacing w:line="259" w:lineRule="auto"/>
              <w:jc w:val="right"/>
              <w:rPr>
                <w:rFonts w:ascii="Red Hat Display" w:hAnsi="Red Hat Display" w:cs="Red Hat Display"/>
              </w:rPr>
            </w:pPr>
            <w:r w:rsidRPr="00FD40D3">
              <w:rPr>
                <w:rFonts w:ascii="Red Hat Display" w:hAnsi="Red Hat Display" w:cs="Red Hat Display"/>
              </w:rPr>
              <w:t>CM2024-09</w:t>
            </w:r>
          </w:p>
        </w:tc>
        <w:tc>
          <w:tcPr>
            <w:tcW w:w="6306" w:type="dxa"/>
            <w:tcBorders>
              <w:left w:val="single" w:sz="12" w:space="0" w:color="4472C4" w:themeColor="accent1"/>
            </w:tcBorders>
          </w:tcPr>
          <w:p w14:paraId="1A87FC2B" w14:textId="77777777" w:rsidR="009C2996" w:rsidRPr="00FD40D3" w:rsidRDefault="009C2996" w:rsidP="00783861">
            <w:pPr>
              <w:spacing w:line="259" w:lineRule="auto"/>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rPr>
            </w:pPr>
            <w:r w:rsidRPr="00FD40D3">
              <w:rPr>
                <w:rFonts w:ascii="Red Hat Display" w:hAnsi="Red Hat Display" w:cs="Red Hat Display"/>
              </w:rPr>
              <w:t>Integrated industrial energy systems</w:t>
            </w:r>
          </w:p>
        </w:tc>
      </w:tr>
      <w:tr w:rsidR="009C2996" w:rsidRPr="00AF5FFB" w14:paraId="52EC7DC5" w14:textId="77777777" w:rsidTr="00783861">
        <w:tc>
          <w:tcPr>
            <w:cnfStyle w:val="001000000000" w:firstRow="0" w:lastRow="0" w:firstColumn="1" w:lastColumn="0" w:oddVBand="0" w:evenVBand="0" w:oddHBand="0" w:evenHBand="0" w:firstRowFirstColumn="0" w:firstRowLastColumn="0" w:lastRowFirstColumn="0" w:lastRowLastColumn="0"/>
            <w:tcW w:w="2689" w:type="dxa"/>
            <w:tcBorders>
              <w:right w:val="single" w:sz="12" w:space="0" w:color="4472C4" w:themeColor="accent1"/>
            </w:tcBorders>
            <w:shd w:val="clear" w:color="auto" w:fill="E5D8CC"/>
          </w:tcPr>
          <w:p w14:paraId="0A2531C9" w14:textId="77777777" w:rsidR="009C2996" w:rsidRPr="00FD40D3" w:rsidRDefault="009C2996" w:rsidP="00783861">
            <w:pPr>
              <w:spacing w:line="259" w:lineRule="auto"/>
              <w:jc w:val="right"/>
              <w:rPr>
                <w:rFonts w:ascii="Red Hat Display" w:hAnsi="Red Hat Display" w:cs="Red Hat Display"/>
              </w:rPr>
            </w:pPr>
            <w:r w:rsidRPr="00FD40D3">
              <w:rPr>
                <w:rFonts w:ascii="Red Hat Display" w:hAnsi="Red Hat Display" w:cs="Red Hat Display"/>
              </w:rPr>
              <w:t>CM2024-10</w:t>
            </w:r>
          </w:p>
        </w:tc>
        <w:tc>
          <w:tcPr>
            <w:tcW w:w="6306" w:type="dxa"/>
            <w:tcBorders>
              <w:left w:val="single" w:sz="12" w:space="0" w:color="4472C4" w:themeColor="accent1"/>
            </w:tcBorders>
          </w:tcPr>
          <w:p w14:paraId="4FF3B17A" w14:textId="77777777" w:rsidR="009C2996" w:rsidRPr="00FD40D3" w:rsidRDefault="009C2996" w:rsidP="00783861">
            <w:pPr>
              <w:spacing w:line="259" w:lineRule="auto"/>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rPr>
            </w:pPr>
            <w:r w:rsidRPr="00FD40D3">
              <w:rPr>
                <w:rFonts w:ascii="Red Hat Display" w:hAnsi="Red Hat Display" w:cs="Red Hat Display"/>
              </w:rPr>
              <w:t>Clean energy integration in the built environment</w:t>
            </w:r>
          </w:p>
        </w:tc>
      </w:tr>
    </w:tbl>
    <w:p w14:paraId="3DC534F7" w14:textId="77777777" w:rsidR="004B2818" w:rsidRPr="00EB57B2" w:rsidRDefault="004B2818" w:rsidP="009C2996">
      <w:pPr>
        <w:tabs>
          <w:tab w:val="left" w:pos="1788"/>
        </w:tabs>
        <w:jc w:val="both"/>
        <w:rPr>
          <w:rFonts w:ascii="Red Hat Display" w:hAnsi="Red Hat Display" w:cs="Red Hat Display"/>
          <w:lang w:val="en-GB"/>
        </w:rPr>
      </w:pPr>
    </w:p>
    <w:sectPr w:rsidR="004B2818" w:rsidRPr="00EB57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08718" w14:textId="77777777" w:rsidR="005D658D" w:rsidRDefault="005D658D" w:rsidP="00791B39">
      <w:pPr>
        <w:spacing w:after="0" w:line="240" w:lineRule="auto"/>
      </w:pPr>
      <w:r>
        <w:separator/>
      </w:r>
    </w:p>
  </w:endnote>
  <w:endnote w:type="continuationSeparator" w:id="0">
    <w:p w14:paraId="6B118ECF" w14:textId="77777777" w:rsidR="005D658D" w:rsidRDefault="005D658D" w:rsidP="00791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ed Hat Display">
    <w:panose1 w:val="02010303040201060303"/>
    <w:charset w:val="00"/>
    <w:family w:val="auto"/>
    <w:pitch w:val="variable"/>
    <w:sig w:usb0="A000006F" w:usb1="4000006B" w:usb2="0000002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DD88E" w14:textId="77777777" w:rsidR="005D658D" w:rsidRDefault="005D658D" w:rsidP="00791B39">
      <w:pPr>
        <w:spacing w:after="0" w:line="240" w:lineRule="auto"/>
      </w:pPr>
      <w:r>
        <w:separator/>
      </w:r>
    </w:p>
  </w:footnote>
  <w:footnote w:type="continuationSeparator" w:id="0">
    <w:p w14:paraId="1A2F8C83" w14:textId="77777777" w:rsidR="005D658D" w:rsidRDefault="005D658D" w:rsidP="00791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2B02"/>
    <w:multiLevelType w:val="hybridMultilevel"/>
    <w:tmpl w:val="36B2D808"/>
    <w:lvl w:ilvl="0" w:tplc="64D0146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EF3F7C"/>
    <w:multiLevelType w:val="hybridMultilevel"/>
    <w:tmpl w:val="607E54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533298"/>
    <w:multiLevelType w:val="hybridMultilevel"/>
    <w:tmpl w:val="50264C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1C1185E"/>
    <w:multiLevelType w:val="hybridMultilevel"/>
    <w:tmpl w:val="1DE40C30"/>
    <w:lvl w:ilvl="0" w:tplc="64D0146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14972FD"/>
    <w:multiLevelType w:val="hybridMultilevel"/>
    <w:tmpl w:val="2A9E67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A1F739D"/>
    <w:multiLevelType w:val="hybridMultilevel"/>
    <w:tmpl w:val="29F2B0D4"/>
    <w:lvl w:ilvl="0" w:tplc="64D0146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D5F37F9"/>
    <w:multiLevelType w:val="hybridMultilevel"/>
    <w:tmpl w:val="F378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F7459C"/>
    <w:multiLevelType w:val="hybridMultilevel"/>
    <w:tmpl w:val="54DAC814"/>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1F972E9"/>
    <w:multiLevelType w:val="hybridMultilevel"/>
    <w:tmpl w:val="67405948"/>
    <w:lvl w:ilvl="0" w:tplc="64D0146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C643136"/>
    <w:multiLevelType w:val="hybridMultilevel"/>
    <w:tmpl w:val="499663D2"/>
    <w:lvl w:ilvl="0" w:tplc="3ADC67B0">
      <w:start w:val="19"/>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3272583"/>
    <w:multiLevelType w:val="hybridMultilevel"/>
    <w:tmpl w:val="83803424"/>
    <w:lvl w:ilvl="0" w:tplc="64D0146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53E469C"/>
    <w:multiLevelType w:val="hybridMultilevel"/>
    <w:tmpl w:val="FE38508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75A307B"/>
    <w:multiLevelType w:val="hybridMultilevel"/>
    <w:tmpl w:val="2AE865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BCA713C"/>
    <w:multiLevelType w:val="hybridMultilevel"/>
    <w:tmpl w:val="422601C0"/>
    <w:lvl w:ilvl="0" w:tplc="3F5E43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4336833">
    <w:abstractNumId w:val="4"/>
  </w:num>
  <w:num w:numId="2" w16cid:durableId="1078944325">
    <w:abstractNumId w:val="10"/>
  </w:num>
  <w:num w:numId="3" w16cid:durableId="254748077">
    <w:abstractNumId w:val="3"/>
  </w:num>
  <w:num w:numId="4" w16cid:durableId="1438018121">
    <w:abstractNumId w:val="8"/>
  </w:num>
  <w:num w:numId="5" w16cid:durableId="1568762681">
    <w:abstractNumId w:val="5"/>
  </w:num>
  <w:num w:numId="6" w16cid:durableId="1658528926">
    <w:abstractNumId w:val="0"/>
  </w:num>
  <w:num w:numId="7" w16cid:durableId="797063332">
    <w:abstractNumId w:val="7"/>
  </w:num>
  <w:num w:numId="8" w16cid:durableId="2074693015">
    <w:abstractNumId w:val="9"/>
  </w:num>
  <w:num w:numId="9" w16cid:durableId="1928807465">
    <w:abstractNumId w:val="2"/>
  </w:num>
  <w:num w:numId="10" w16cid:durableId="273363896">
    <w:abstractNumId w:val="11"/>
  </w:num>
  <w:num w:numId="11" w16cid:durableId="2087530955">
    <w:abstractNumId w:val="12"/>
  </w:num>
  <w:num w:numId="12" w16cid:durableId="6182043">
    <w:abstractNumId w:val="1"/>
  </w:num>
  <w:num w:numId="13" w16cid:durableId="920332894">
    <w:abstractNumId w:val="13"/>
  </w:num>
  <w:num w:numId="14" w16cid:durableId="11761891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B2"/>
    <w:rsid w:val="00001971"/>
    <w:rsid w:val="00007F0F"/>
    <w:rsid w:val="00022173"/>
    <w:rsid w:val="000270F2"/>
    <w:rsid w:val="00031AE4"/>
    <w:rsid w:val="00041A1A"/>
    <w:rsid w:val="00046572"/>
    <w:rsid w:val="00062685"/>
    <w:rsid w:val="00062A67"/>
    <w:rsid w:val="00071C9B"/>
    <w:rsid w:val="000728BA"/>
    <w:rsid w:val="00080C6D"/>
    <w:rsid w:val="000D7513"/>
    <w:rsid w:val="000E2B3B"/>
    <w:rsid w:val="0010060C"/>
    <w:rsid w:val="00121951"/>
    <w:rsid w:val="00163A2C"/>
    <w:rsid w:val="00165750"/>
    <w:rsid w:val="001757D7"/>
    <w:rsid w:val="00180F1C"/>
    <w:rsid w:val="00185250"/>
    <w:rsid w:val="00191371"/>
    <w:rsid w:val="001A2844"/>
    <w:rsid w:val="001B430B"/>
    <w:rsid w:val="001D57BD"/>
    <w:rsid w:val="001D5916"/>
    <w:rsid w:val="001D5972"/>
    <w:rsid w:val="002032E3"/>
    <w:rsid w:val="00206760"/>
    <w:rsid w:val="0022391E"/>
    <w:rsid w:val="00224F7A"/>
    <w:rsid w:val="0023141B"/>
    <w:rsid w:val="00241B00"/>
    <w:rsid w:val="002449E3"/>
    <w:rsid w:val="00282D02"/>
    <w:rsid w:val="002852F1"/>
    <w:rsid w:val="00294B82"/>
    <w:rsid w:val="002A4444"/>
    <w:rsid w:val="002B1A08"/>
    <w:rsid w:val="002B2956"/>
    <w:rsid w:val="002B439F"/>
    <w:rsid w:val="002B564E"/>
    <w:rsid w:val="002B79E4"/>
    <w:rsid w:val="002D5401"/>
    <w:rsid w:val="002E2312"/>
    <w:rsid w:val="002E5991"/>
    <w:rsid w:val="002E662E"/>
    <w:rsid w:val="002F2C08"/>
    <w:rsid w:val="002F36A5"/>
    <w:rsid w:val="003108FE"/>
    <w:rsid w:val="00315B59"/>
    <w:rsid w:val="00316987"/>
    <w:rsid w:val="00332DCB"/>
    <w:rsid w:val="003421D9"/>
    <w:rsid w:val="00370189"/>
    <w:rsid w:val="00373967"/>
    <w:rsid w:val="003A247B"/>
    <w:rsid w:val="003A7F42"/>
    <w:rsid w:val="003B15BB"/>
    <w:rsid w:val="003D4D69"/>
    <w:rsid w:val="003D58D7"/>
    <w:rsid w:val="003E366B"/>
    <w:rsid w:val="003E4AC9"/>
    <w:rsid w:val="0041043B"/>
    <w:rsid w:val="004169C9"/>
    <w:rsid w:val="00470CE5"/>
    <w:rsid w:val="004731F9"/>
    <w:rsid w:val="00476DEB"/>
    <w:rsid w:val="00477D77"/>
    <w:rsid w:val="00486A4D"/>
    <w:rsid w:val="004A7997"/>
    <w:rsid w:val="004B1260"/>
    <w:rsid w:val="004B2818"/>
    <w:rsid w:val="004B2E1A"/>
    <w:rsid w:val="004B3D23"/>
    <w:rsid w:val="004C1239"/>
    <w:rsid w:val="004D24B1"/>
    <w:rsid w:val="004E3FD5"/>
    <w:rsid w:val="004F0B05"/>
    <w:rsid w:val="00506E1B"/>
    <w:rsid w:val="0051018C"/>
    <w:rsid w:val="00511C60"/>
    <w:rsid w:val="005167B7"/>
    <w:rsid w:val="0052694D"/>
    <w:rsid w:val="0052707E"/>
    <w:rsid w:val="00557FAF"/>
    <w:rsid w:val="00586839"/>
    <w:rsid w:val="0058759B"/>
    <w:rsid w:val="005938B7"/>
    <w:rsid w:val="005A6769"/>
    <w:rsid w:val="005D1736"/>
    <w:rsid w:val="005D658D"/>
    <w:rsid w:val="005E0CD5"/>
    <w:rsid w:val="005E56D5"/>
    <w:rsid w:val="005E5827"/>
    <w:rsid w:val="00601B27"/>
    <w:rsid w:val="00614926"/>
    <w:rsid w:val="006169CF"/>
    <w:rsid w:val="006312BA"/>
    <w:rsid w:val="006315D1"/>
    <w:rsid w:val="00652523"/>
    <w:rsid w:val="00685F49"/>
    <w:rsid w:val="00687FD9"/>
    <w:rsid w:val="00690FD1"/>
    <w:rsid w:val="006940A6"/>
    <w:rsid w:val="006964F6"/>
    <w:rsid w:val="006B011D"/>
    <w:rsid w:val="006B25E2"/>
    <w:rsid w:val="006B3422"/>
    <w:rsid w:val="006B3F57"/>
    <w:rsid w:val="006C4115"/>
    <w:rsid w:val="006D01C2"/>
    <w:rsid w:val="006D094F"/>
    <w:rsid w:val="006E0E9E"/>
    <w:rsid w:val="006E3C1B"/>
    <w:rsid w:val="006E7025"/>
    <w:rsid w:val="006F39F7"/>
    <w:rsid w:val="0070305C"/>
    <w:rsid w:val="00715BD5"/>
    <w:rsid w:val="00716561"/>
    <w:rsid w:val="00730D70"/>
    <w:rsid w:val="00763473"/>
    <w:rsid w:val="007655F8"/>
    <w:rsid w:val="00791B39"/>
    <w:rsid w:val="00801437"/>
    <w:rsid w:val="00805B56"/>
    <w:rsid w:val="00811951"/>
    <w:rsid w:val="008429FC"/>
    <w:rsid w:val="00864569"/>
    <w:rsid w:val="00865460"/>
    <w:rsid w:val="00866835"/>
    <w:rsid w:val="00866AB8"/>
    <w:rsid w:val="008A4F3F"/>
    <w:rsid w:val="008C3646"/>
    <w:rsid w:val="008D40A5"/>
    <w:rsid w:val="008E20A3"/>
    <w:rsid w:val="008F474C"/>
    <w:rsid w:val="00912D0B"/>
    <w:rsid w:val="00913A61"/>
    <w:rsid w:val="009471F8"/>
    <w:rsid w:val="0095351F"/>
    <w:rsid w:val="00964FE8"/>
    <w:rsid w:val="009744CA"/>
    <w:rsid w:val="00991A39"/>
    <w:rsid w:val="009A6D33"/>
    <w:rsid w:val="009B4083"/>
    <w:rsid w:val="009C2996"/>
    <w:rsid w:val="009D5DD6"/>
    <w:rsid w:val="009E1BF0"/>
    <w:rsid w:val="00A016BF"/>
    <w:rsid w:val="00A01F57"/>
    <w:rsid w:val="00A0234A"/>
    <w:rsid w:val="00A06856"/>
    <w:rsid w:val="00A53B1E"/>
    <w:rsid w:val="00A56243"/>
    <w:rsid w:val="00A609F8"/>
    <w:rsid w:val="00A611CF"/>
    <w:rsid w:val="00A74AF6"/>
    <w:rsid w:val="00A836A8"/>
    <w:rsid w:val="00A90AEB"/>
    <w:rsid w:val="00A93E9A"/>
    <w:rsid w:val="00AA4E31"/>
    <w:rsid w:val="00AA720B"/>
    <w:rsid w:val="00AB1A30"/>
    <w:rsid w:val="00AB3BE3"/>
    <w:rsid w:val="00AB3E15"/>
    <w:rsid w:val="00AD1EE3"/>
    <w:rsid w:val="00AF608A"/>
    <w:rsid w:val="00B0269C"/>
    <w:rsid w:val="00B06540"/>
    <w:rsid w:val="00B148B0"/>
    <w:rsid w:val="00B43EC4"/>
    <w:rsid w:val="00B52807"/>
    <w:rsid w:val="00B536FE"/>
    <w:rsid w:val="00B5438F"/>
    <w:rsid w:val="00B57C59"/>
    <w:rsid w:val="00B606FA"/>
    <w:rsid w:val="00B60780"/>
    <w:rsid w:val="00B61436"/>
    <w:rsid w:val="00B646DD"/>
    <w:rsid w:val="00B90AA5"/>
    <w:rsid w:val="00B976DE"/>
    <w:rsid w:val="00BA5701"/>
    <w:rsid w:val="00BA7689"/>
    <w:rsid w:val="00BC09F0"/>
    <w:rsid w:val="00BD0704"/>
    <w:rsid w:val="00BD1802"/>
    <w:rsid w:val="00BE2F43"/>
    <w:rsid w:val="00BE4A2F"/>
    <w:rsid w:val="00C1018C"/>
    <w:rsid w:val="00C173D2"/>
    <w:rsid w:val="00C20670"/>
    <w:rsid w:val="00C235B2"/>
    <w:rsid w:val="00C356EF"/>
    <w:rsid w:val="00C36BAE"/>
    <w:rsid w:val="00C44C0D"/>
    <w:rsid w:val="00C51598"/>
    <w:rsid w:val="00C83185"/>
    <w:rsid w:val="00C949E4"/>
    <w:rsid w:val="00CA1CB2"/>
    <w:rsid w:val="00CB09A8"/>
    <w:rsid w:val="00CC651B"/>
    <w:rsid w:val="00CE190D"/>
    <w:rsid w:val="00CE37C1"/>
    <w:rsid w:val="00CF12FC"/>
    <w:rsid w:val="00CF1A9F"/>
    <w:rsid w:val="00D019CC"/>
    <w:rsid w:val="00D057A2"/>
    <w:rsid w:val="00D13458"/>
    <w:rsid w:val="00D46DBD"/>
    <w:rsid w:val="00D46ED3"/>
    <w:rsid w:val="00D65DD0"/>
    <w:rsid w:val="00D717E2"/>
    <w:rsid w:val="00D80683"/>
    <w:rsid w:val="00DA643A"/>
    <w:rsid w:val="00DC7710"/>
    <w:rsid w:val="00DE44A4"/>
    <w:rsid w:val="00DE6024"/>
    <w:rsid w:val="00E3770A"/>
    <w:rsid w:val="00E37BEE"/>
    <w:rsid w:val="00E42133"/>
    <w:rsid w:val="00E425F1"/>
    <w:rsid w:val="00E7662E"/>
    <w:rsid w:val="00EB57B2"/>
    <w:rsid w:val="00ED157C"/>
    <w:rsid w:val="00ED364D"/>
    <w:rsid w:val="00EE62A0"/>
    <w:rsid w:val="00EE7B7E"/>
    <w:rsid w:val="00EF58E6"/>
    <w:rsid w:val="00F1018B"/>
    <w:rsid w:val="00F13E49"/>
    <w:rsid w:val="00F2770E"/>
    <w:rsid w:val="00F456DD"/>
    <w:rsid w:val="00F47EB6"/>
    <w:rsid w:val="00F62B0C"/>
    <w:rsid w:val="00F63335"/>
    <w:rsid w:val="00F6767B"/>
    <w:rsid w:val="00F83987"/>
    <w:rsid w:val="00F92D6C"/>
    <w:rsid w:val="00FB4ADA"/>
    <w:rsid w:val="00FD2DAC"/>
    <w:rsid w:val="00FD4189"/>
    <w:rsid w:val="00FF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57A1E"/>
  <w15:chartTrackingRefBased/>
  <w15:docId w15:val="{196C16E6-05C8-45D0-BD73-13533C30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802"/>
  </w:style>
  <w:style w:type="paragraph" w:styleId="Heading1">
    <w:name w:val="heading 1"/>
    <w:basedOn w:val="Normal"/>
    <w:next w:val="Normal"/>
    <w:link w:val="Heading1Char"/>
    <w:uiPriority w:val="9"/>
    <w:qFormat/>
    <w:rsid w:val="00DA64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64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64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35B2"/>
    <w:rPr>
      <w:sz w:val="16"/>
      <w:szCs w:val="16"/>
    </w:rPr>
  </w:style>
  <w:style w:type="paragraph" w:styleId="CommentText">
    <w:name w:val="annotation text"/>
    <w:basedOn w:val="Normal"/>
    <w:link w:val="CommentTextChar"/>
    <w:uiPriority w:val="99"/>
    <w:unhideWhenUsed/>
    <w:rsid w:val="00C235B2"/>
    <w:pPr>
      <w:spacing w:line="240" w:lineRule="auto"/>
    </w:pPr>
    <w:rPr>
      <w:sz w:val="20"/>
      <w:szCs w:val="20"/>
    </w:rPr>
  </w:style>
  <w:style w:type="character" w:customStyle="1" w:styleId="CommentTextChar">
    <w:name w:val="Comment Text Char"/>
    <w:basedOn w:val="DefaultParagraphFont"/>
    <w:link w:val="CommentText"/>
    <w:uiPriority w:val="99"/>
    <w:rsid w:val="00C235B2"/>
    <w:rPr>
      <w:sz w:val="20"/>
      <w:szCs w:val="20"/>
    </w:rPr>
  </w:style>
  <w:style w:type="paragraph" w:styleId="CommentSubject">
    <w:name w:val="annotation subject"/>
    <w:basedOn w:val="CommentText"/>
    <w:next w:val="CommentText"/>
    <w:link w:val="CommentSubjectChar"/>
    <w:uiPriority w:val="99"/>
    <w:semiHidden/>
    <w:unhideWhenUsed/>
    <w:rsid w:val="00C235B2"/>
    <w:rPr>
      <w:b/>
      <w:bCs/>
    </w:rPr>
  </w:style>
  <w:style w:type="character" w:customStyle="1" w:styleId="CommentSubjectChar">
    <w:name w:val="Comment Subject Char"/>
    <w:basedOn w:val="CommentTextChar"/>
    <w:link w:val="CommentSubject"/>
    <w:uiPriority w:val="99"/>
    <w:semiHidden/>
    <w:rsid w:val="00C235B2"/>
    <w:rPr>
      <w:b/>
      <w:bCs/>
      <w:sz w:val="20"/>
      <w:szCs w:val="20"/>
    </w:rPr>
  </w:style>
  <w:style w:type="table" w:styleId="TableGrid">
    <w:name w:val="Table Grid"/>
    <w:basedOn w:val="TableNormal"/>
    <w:uiPriority w:val="59"/>
    <w:rsid w:val="00C235B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1802"/>
    <w:pPr>
      <w:ind w:left="720"/>
      <w:contextualSpacing/>
    </w:pPr>
  </w:style>
  <w:style w:type="character" w:styleId="Hyperlink">
    <w:name w:val="Hyperlink"/>
    <w:basedOn w:val="DefaultParagraphFont"/>
    <w:uiPriority w:val="99"/>
    <w:unhideWhenUsed/>
    <w:rsid w:val="002032E3"/>
    <w:rPr>
      <w:color w:val="0563C1" w:themeColor="hyperlink"/>
      <w:u w:val="single"/>
    </w:rPr>
  </w:style>
  <w:style w:type="character" w:styleId="UnresolvedMention">
    <w:name w:val="Unresolved Mention"/>
    <w:basedOn w:val="DefaultParagraphFont"/>
    <w:uiPriority w:val="99"/>
    <w:semiHidden/>
    <w:unhideWhenUsed/>
    <w:rsid w:val="002032E3"/>
    <w:rPr>
      <w:color w:val="605E5C"/>
      <w:shd w:val="clear" w:color="auto" w:fill="E1DFDD"/>
    </w:rPr>
  </w:style>
  <w:style w:type="paragraph" w:styleId="Header">
    <w:name w:val="header"/>
    <w:basedOn w:val="Normal"/>
    <w:link w:val="HeaderChar"/>
    <w:uiPriority w:val="99"/>
    <w:unhideWhenUsed/>
    <w:rsid w:val="00791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B39"/>
  </w:style>
  <w:style w:type="paragraph" w:styleId="Footer">
    <w:name w:val="footer"/>
    <w:basedOn w:val="Normal"/>
    <w:link w:val="FooterChar"/>
    <w:uiPriority w:val="99"/>
    <w:unhideWhenUsed/>
    <w:rsid w:val="00791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B39"/>
  </w:style>
  <w:style w:type="paragraph" w:styleId="Revision">
    <w:name w:val="Revision"/>
    <w:hidden/>
    <w:uiPriority w:val="99"/>
    <w:semiHidden/>
    <w:rsid w:val="006169CF"/>
    <w:pPr>
      <w:spacing w:after="0" w:line="240" w:lineRule="auto"/>
    </w:pPr>
  </w:style>
  <w:style w:type="character" w:customStyle="1" w:styleId="Heading1Char">
    <w:name w:val="Heading 1 Char"/>
    <w:basedOn w:val="DefaultParagraphFont"/>
    <w:link w:val="Heading1"/>
    <w:uiPriority w:val="9"/>
    <w:rsid w:val="00DA64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A643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A643A"/>
    <w:rPr>
      <w:rFonts w:asciiTheme="majorHAnsi" w:eastAsiaTheme="majorEastAsia" w:hAnsiTheme="majorHAnsi" w:cstheme="majorBidi"/>
      <w:color w:val="1F3763" w:themeColor="accent1" w:themeShade="7F"/>
      <w:sz w:val="24"/>
      <w:szCs w:val="24"/>
    </w:rPr>
  </w:style>
  <w:style w:type="table" w:styleId="GridTable1Light-Accent1">
    <w:name w:val="Grid Table 1 Light Accent 1"/>
    <w:basedOn w:val="TableNormal"/>
    <w:uiPriority w:val="46"/>
    <w:rsid w:val="006F39F7"/>
    <w:pPr>
      <w:spacing w:after="0" w:line="240" w:lineRule="auto"/>
    </w:pPr>
    <w:rPr>
      <w:rFonts w:ascii="Cambria" w:hAnsi="Cambria" w:cstheme="minorHAnsi"/>
      <w:lang w:val="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9C29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252165">
      <w:bodyDiv w:val="1"/>
      <w:marLeft w:val="0"/>
      <w:marRight w:val="0"/>
      <w:marTop w:val="0"/>
      <w:marBottom w:val="0"/>
      <w:divBdr>
        <w:top w:val="none" w:sz="0" w:space="0" w:color="auto"/>
        <w:left w:val="none" w:sz="0" w:space="0" w:color="auto"/>
        <w:bottom w:val="none" w:sz="0" w:space="0" w:color="auto"/>
        <w:right w:val="none" w:sz="0" w:space="0" w:color="auto"/>
      </w:divBdr>
    </w:div>
    <w:div w:id="506212236">
      <w:bodyDiv w:val="1"/>
      <w:marLeft w:val="0"/>
      <w:marRight w:val="0"/>
      <w:marTop w:val="0"/>
      <w:marBottom w:val="0"/>
      <w:divBdr>
        <w:top w:val="none" w:sz="0" w:space="0" w:color="auto"/>
        <w:left w:val="none" w:sz="0" w:space="0" w:color="auto"/>
        <w:bottom w:val="none" w:sz="0" w:space="0" w:color="auto"/>
        <w:right w:val="none" w:sz="0" w:space="0" w:color="auto"/>
      </w:divBdr>
    </w:div>
    <w:div w:id="1712025853">
      <w:bodyDiv w:val="1"/>
      <w:marLeft w:val="0"/>
      <w:marRight w:val="0"/>
      <w:marTop w:val="0"/>
      <w:marBottom w:val="0"/>
      <w:divBdr>
        <w:top w:val="none" w:sz="0" w:space="0" w:color="auto"/>
        <w:left w:val="none" w:sz="0" w:space="0" w:color="auto"/>
        <w:bottom w:val="none" w:sz="0" w:space="0" w:color="auto"/>
        <w:right w:val="none" w:sz="0" w:space="0" w:color="auto"/>
      </w:divBdr>
    </w:div>
    <w:div w:id="188659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etpartnership.eu/about" TargetMode="External"/><Relationship Id="rId4" Type="http://schemas.openxmlformats.org/officeDocument/2006/relationships/settings" Target="settings.xml"/><Relationship Id="rId9" Type="http://schemas.openxmlformats.org/officeDocument/2006/relationships/hyperlink" Target="mailto:christy.baldacchino.2@gov.m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CE5630671724D3299E3717242510032"/>
        <w:category>
          <w:name w:val="General"/>
          <w:gallery w:val="placeholder"/>
        </w:category>
        <w:types>
          <w:type w:val="bbPlcHdr"/>
        </w:types>
        <w:behaviors>
          <w:behavior w:val="content"/>
        </w:behaviors>
        <w:guid w:val="{3B36A70B-0609-4EC2-81F8-ECBACA1E416F}"/>
      </w:docPartPr>
      <w:docPartBody>
        <w:p w:rsidR="00F465CA" w:rsidRDefault="00F465CA" w:rsidP="00F465CA">
          <w:pPr>
            <w:pStyle w:val="6CE5630671724D3299E3717242510032"/>
          </w:pPr>
          <w:r w:rsidRPr="00231766">
            <w:rPr>
              <w:rStyle w:val="PlaceholderText"/>
            </w:rPr>
            <w:t>Click or tap here to enter text.</w:t>
          </w:r>
        </w:p>
      </w:docPartBody>
    </w:docPart>
    <w:docPart>
      <w:docPartPr>
        <w:name w:val="9B597BCE010D4116B083A67E4901E5D0"/>
        <w:category>
          <w:name w:val="General"/>
          <w:gallery w:val="placeholder"/>
        </w:category>
        <w:types>
          <w:type w:val="bbPlcHdr"/>
        </w:types>
        <w:behaviors>
          <w:behavior w:val="content"/>
        </w:behaviors>
        <w:guid w:val="{A6EF879B-4C5B-4F16-B6AD-D4737208CDEE}"/>
      </w:docPartPr>
      <w:docPartBody>
        <w:p w:rsidR="00F465CA" w:rsidRDefault="00F465CA" w:rsidP="00F465CA">
          <w:pPr>
            <w:pStyle w:val="9B597BCE010D4116B083A67E4901E5D0"/>
          </w:pPr>
          <w:r w:rsidRPr="002317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ed Hat Display">
    <w:panose1 w:val="02010303040201060303"/>
    <w:charset w:val="00"/>
    <w:family w:val="auto"/>
    <w:pitch w:val="variable"/>
    <w:sig w:usb0="A000006F" w:usb1="4000006B" w:usb2="0000002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5CA"/>
    <w:rsid w:val="003421D9"/>
    <w:rsid w:val="004A1862"/>
    <w:rsid w:val="005E5827"/>
    <w:rsid w:val="00D65DD0"/>
    <w:rsid w:val="00F46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5CA"/>
    <w:rPr>
      <w:color w:val="808080"/>
    </w:rPr>
  </w:style>
  <w:style w:type="paragraph" w:customStyle="1" w:styleId="6CE5630671724D3299E3717242510032">
    <w:name w:val="6CE5630671724D3299E3717242510032"/>
    <w:rsid w:val="00F465CA"/>
  </w:style>
  <w:style w:type="paragraph" w:customStyle="1" w:styleId="9B597BCE010D4116B083A67E4901E5D0">
    <w:name w:val="9B597BCE010D4116B083A67E4901E5D0"/>
    <w:rsid w:val="00F465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981F4-CFA8-4813-918A-2C24CE853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Cartabia</dc:creator>
  <cp:keywords/>
  <dc:description/>
  <cp:lastModifiedBy>Roselyn Mifsud</cp:lastModifiedBy>
  <cp:revision>2</cp:revision>
  <dcterms:created xsi:type="dcterms:W3CDTF">2024-08-19T10:04:00Z</dcterms:created>
  <dcterms:modified xsi:type="dcterms:W3CDTF">2024-08-19T10:04:00Z</dcterms:modified>
</cp:coreProperties>
</file>